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31"/>
        <w:gridCol w:w="5664"/>
        <w:gridCol w:w="1985"/>
        <w:gridCol w:w="20"/>
      </w:tblGrid>
      <w:tr w:rsidR="00561E20" w:rsidTr="00797F0F">
        <w:trPr>
          <w:gridAfter w:val="1"/>
          <w:wAfter w:w="20" w:type="dxa"/>
          <w:trHeight w:val="1430"/>
        </w:trPr>
        <w:tc>
          <w:tcPr>
            <w:tcW w:w="9923" w:type="dxa"/>
            <w:gridSpan w:val="4"/>
            <w:hideMark/>
          </w:tcPr>
          <w:p w:rsidR="00561E20" w:rsidRDefault="0031726E" w:rsidP="0031726E">
            <w:pPr>
              <w:spacing w:line="256" w:lineRule="auto"/>
              <w:ind w:right="-1"/>
              <w:jc w:val="center"/>
              <w:rPr>
                <w:sz w:val="4"/>
                <w:lang w:eastAsia="en-US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6761F8D6" wp14:editId="34942646">
                  <wp:extent cx="605790" cy="818515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E20" w:rsidTr="00797F0F">
        <w:trPr>
          <w:gridAfter w:val="1"/>
          <w:wAfter w:w="20" w:type="dxa"/>
          <w:cantSplit/>
          <w:trHeight w:val="570"/>
        </w:trPr>
        <w:tc>
          <w:tcPr>
            <w:tcW w:w="9923" w:type="dxa"/>
            <w:gridSpan w:val="4"/>
            <w:hideMark/>
          </w:tcPr>
          <w:p w:rsidR="00561E20" w:rsidRDefault="00561E20">
            <w:pPr>
              <w:spacing w:line="256" w:lineRule="auto"/>
              <w:ind w:right="-1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Администрация Лукояновского муниципального </w:t>
            </w:r>
            <w:r w:rsidR="0031726E">
              <w:rPr>
                <w:sz w:val="28"/>
                <w:lang w:eastAsia="en-US"/>
              </w:rPr>
              <w:t>округа</w:t>
            </w:r>
          </w:p>
          <w:p w:rsidR="00561E20" w:rsidRDefault="0031726E" w:rsidP="0031726E">
            <w:pPr>
              <w:pStyle w:val="2"/>
              <w:tabs>
                <w:tab w:val="center" w:pos="4962"/>
                <w:tab w:val="left" w:pos="8272"/>
              </w:tabs>
              <w:spacing w:line="256" w:lineRule="auto"/>
              <w:ind w:right="-1"/>
              <w:jc w:val="left"/>
              <w:rPr>
                <w:rFonts w:ascii="Times New Roman" w:hAnsi="Times New Roman"/>
                <w:spacing w:val="0"/>
                <w:sz w:val="28"/>
                <w:lang w:eastAsia="en-US"/>
              </w:rPr>
            </w:pPr>
            <w:r>
              <w:rPr>
                <w:rFonts w:ascii="Times New Roman" w:hAnsi="Times New Roman"/>
                <w:spacing w:val="0"/>
                <w:sz w:val="28"/>
                <w:lang w:eastAsia="en-US"/>
              </w:rPr>
              <w:tab/>
            </w:r>
            <w:r w:rsidR="00561E20">
              <w:rPr>
                <w:rFonts w:ascii="Times New Roman" w:hAnsi="Times New Roman"/>
                <w:spacing w:val="0"/>
                <w:sz w:val="28"/>
                <w:lang w:eastAsia="en-US"/>
              </w:rPr>
              <w:t>Нижегородской области</w:t>
            </w:r>
            <w:r>
              <w:rPr>
                <w:rFonts w:ascii="Times New Roman" w:hAnsi="Times New Roman"/>
                <w:spacing w:val="0"/>
                <w:sz w:val="28"/>
                <w:lang w:eastAsia="en-US"/>
              </w:rPr>
              <w:tab/>
            </w:r>
          </w:p>
        </w:tc>
      </w:tr>
      <w:tr w:rsidR="00561E20" w:rsidTr="00797F0F">
        <w:trPr>
          <w:gridAfter w:val="1"/>
          <w:wAfter w:w="20" w:type="dxa"/>
          <w:cantSplit/>
          <w:trHeight w:val="125"/>
        </w:trPr>
        <w:tc>
          <w:tcPr>
            <w:tcW w:w="9923" w:type="dxa"/>
            <w:gridSpan w:val="4"/>
          </w:tcPr>
          <w:p w:rsidR="00561E20" w:rsidRDefault="00561E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aps/>
                <w:sz w:val="36"/>
                <w:szCs w:val="36"/>
                <w:lang w:eastAsia="en-US"/>
              </w:rPr>
              <w:t>ПОСТАНОВЛЕН</w:t>
            </w:r>
            <w:r>
              <w:rPr>
                <w:sz w:val="36"/>
                <w:szCs w:val="36"/>
                <w:lang w:eastAsia="en-US"/>
              </w:rPr>
              <w:t>ИЕ</w:t>
            </w:r>
          </w:p>
          <w:p w:rsidR="00561E20" w:rsidRDefault="00561E20" w:rsidP="00B060E6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31726E" w:rsidRDefault="0031726E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61E20" w:rsidTr="00797F0F">
        <w:trPr>
          <w:gridAfter w:val="1"/>
          <w:wAfter w:w="20" w:type="dxa"/>
          <w:cantSplit/>
          <w:trHeight w:val="115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20" w:rsidRPr="00797F0F" w:rsidRDefault="00561E20">
            <w:pPr>
              <w:spacing w:line="256" w:lineRule="auto"/>
              <w:ind w:right="-1" w:hanging="108"/>
              <w:jc w:val="right"/>
              <w:rPr>
                <w:rFonts w:ascii="Arial" w:hAnsi="Arial" w:cs="Arial"/>
                <w:position w:val="-16"/>
                <w:sz w:val="26"/>
                <w:szCs w:val="26"/>
                <w:lang w:eastAsia="en-US"/>
              </w:rPr>
            </w:pP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20" w:rsidRDefault="00561E20">
            <w:pPr>
              <w:spacing w:line="256" w:lineRule="auto"/>
              <w:ind w:right="-1" w:hanging="108"/>
              <w:rPr>
                <w:rFonts w:ascii="Arial" w:hAnsi="Arial"/>
                <w:position w:val="-16"/>
                <w:sz w:val="18"/>
                <w:lang w:eastAsia="en-US"/>
              </w:rPr>
            </w:pP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20" w:rsidRDefault="00561E20">
            <w:pPr>
              <w:spacing w:line="256" w:lineRule="auto"/>
              <w:ind w:right="-1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20" w:rsidRDefault="00561E20" w:rsidP="00797F0F">
            <w:pPr>
              <w:spacing w:line="256" w:lineRule="auto"/>
              <w:ind w:right="-1" w:firstLine="466"/>
              <w:jc w:val="center"/>
              <w:rPr>
                <w:rFonts w:ascii="Arial" w:hAnsi="Arial"/>
                <w:sz w:val="18"/>
                <w:lang w:eastAsia="en-US"/>
              </w:rPr>
            </w:pPr>
          </w:p>
        </w:tc>
      </w:tr>
      <w:tr w:rsidR="00561E20" w:rsidTr="00797F0F">
        <w:trPr>
          <w:gridAfter w:val="1"/>
          <w:wAfter w:w="20" w:type="dxa"/>
          <w:cantSplit/>
          <w:trHeight w:val="257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1E20" w:rsidRPr="00797F0F" w:rsidRDefault="0078037A" w:rsidP="009274EF">
            <w:pPr>
              <w:spacing w:line="256" w:lineRule="auto"/>
              <w:ind w:right="-1"/>
              <w:jc w:val="center"/>
              <w:rPr>
                <w:rFonts w:ascii="Arial" w:hAnsi="Arial" w:cs="Arial"/>
                <w:position w:val="-16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position w:val="-16"/>
                <w:sz w:val="26"/>
                <w:szCs w:val="26"/>
                <w:lang w:eastAsia="en-US"/>
              </w:rPr>
              <w:t xml:space="preserve">   </w:t>
            </w:r>
            <w:r w:rsidR="00797F0F" w:rsidRPr="00797F0F">
              <w:rPr>
                <w:rFonts w:ascii="Arial" w:hAnsi="Arial" w:cs="Arial"/>
                <w:position w:val="-16"/>
                <w:sz w:val="26"/>
                <w:szCs w:val="26"/>
                <w:lang w:eastAsia="en-US"/>
              </w:rPr>
              <w:t>24.04.2026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1E20" w:rsidRDefault="00561E20">
            <w:pPr>
              <w:spacing w:line="256" w:lineRule="auto"/>
              <w:ind w:right="-1"/>
              <w:rPr>
                <w:position w:val="-16"/>
                <w:sz w:val="28"/>
                <w:szCs w:val="28"/>
                <w:lang w:eastAsia="en-US"/>
              </w:rPr>
            </w:pP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1E20" w:rsidRDefault="00561E20">
            <w:pPr>
              <w:spacing w:line="256" w:lineRule="auto"/>
              <w:ind w:right="-1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1E20" w:rsidRPr="00797F0F" w:rsidRDefault="00797F0F">
            <w:pPr>
              <w:spacing w:line="256" w:lineRule="auto"/>
              <w:ind w:right="-1" w:hanging="108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797F0F">
              <w:rPr>
                <w:rFonts w:ascii="Arial" w:hAnsi="Arial" w:cs="Arial"/>
                <w:sz w:val="26"/>
                <w:szCs w:val="26"/>
                <w:lang w:eastAsia="en-US"/>
              </w:rPr>
              <w:t>326-п</w:t>
            </w:r>
          </w:p>
        </w:tc>
      </w:tr>
      <w:tr w:rsidR="00561E20" w:rsidTr="00797F0F">
        <w:trPr>
          <w:gridAfter w:val="1"/>
          <w:wAfter w:w="20" w:type="dxa"/>
          <w:trHeight w:val="434"/>
        </w:trPr>
        <w:tc>
          <w:tcPr>
            <w:tcW w:w="9923" w:type="dxa"/>
            <w:gridSpan w:val="4"/>
          </w:tcPr>
          <w:p w:rsidR="00561E20" w:rsidRDefault="00561E20">
            <w:pPr>
              <w:spacing w:line="25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9C38A1" w:rsidRDefault="009C38A1">
            <w:pPr>
              <w:spacing w:line="25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749BE" w:rsidRPr="0050457C" w:rsidTr="00797F0F">
        <w:trPr>
          <w:trHeight w:val="331"/>
        </w:trPr>
        <w:tc>
          <w:tcPr>
            <w:tcW w:w="9923" w:type="dxa"/>
            <w:gridSpan w:val="4"/>
            <w:hideMark/>
          </w:tcPr>
          <w:p w:rsidR="00D749BE" w:rsidRPr="0050457C" w:rsidRDefault="00D749BE" w:rsidP="00D749B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план реализации муниципальной программы </w:t>
            </w:r>
            <w:r w:rsidRPr="00625027">
              <w:rPr>
                <w:b/>
                <w:sz w:val="28"/>
                <w:szCs w:val="28"/>
              </w:rPr>
              <w:t xml:space="preserve">«Управление муниципальными финансами Лукояновского муниципального </w:t>
            </w:r>
            <w:r>
              <w:rPr>
                <w:b/>
                <w:sz w:val="28"/>
                <w:szCs w:val="28"/>
              </w:rPr>
              <w:t>округа</w:t>
            </w:r>
            <w:r w:rsidRPr="00625027">
              <w:rPr>
                <w:b/>
                <w:sz w:val="28"/>
                <w:szCs w:val="28"/>
              </w:rPr>
              <w:t xml:space="preserve"> Нижегородской области» на 202</w:t>
            </w:r>
            <w:r>
              <w:rPr>
                <w:b/>
                <w:sz w:val="28"/>
                <w:szCs w:val="28"/>
              </w:rPr>
              <w:t>6</w:t>
            </w:r>
            <w:r w:rsidRPr="00625027">
              <w:rPr>
                <w:b/>
                <w:sz w:val="28"/>
                <w:szCs w:val="28"/>
              </w:rPr>
              <w:t xml:space="preserve"> год и на плановый период 202</w:t>
            </w:r>
            <w:r>
              <w:rPr>
                <w:b/>
                <w:sz w:val="28"/>
                <w:szCs w:val="28"/>
              </w:rPr>
              <w:t>7</w:t>
            </w:r>
            <w:r w:rsidRPr="00625027">
              <w:rPr>
                <w:b/>
                <w:sz w:val="28"/>
                <w:szCs w:val="28"/>
              </w:rPr>
              <w:t xml:space="preserve"> и 202</w:t>
            </w:r>
            <w:r>
              <w:rPr>
                <w:b/>
                <w:sz w:val="28"/>
                <w:szCs w:val="28"/>
              </w:rPr>
              <w:t>8</w:t>
            </w:r>
            <w:r w:rsidRPr="00625027">
              <w:rPr>
                <w:b/>
                <w:sz w:val="28"/>
                <w:szCs w:val="28"/>
              </w:rPr>
              <w:t xml:space="preserve"> годов</w:t>
            </w:r>
            <w:r>
              <w:rPr>
                <w:b/>
                <w:sz w:val="28"/>
                <w:szCs w:val="28"/>
              </w:rPr>
              <w:t>, утвержденный постановлением администрации Лукояновского муниципального округа Нижегородской области от 23.01.2026 № 35-п</w:t>
            </w:r>
          </w:p>
        </w:tc>
        <w:tc>
          <w:tcPr>
            <w:tcW w:w="20" w:type="dxa"/>
          </w:tcPr>
          <w:p w:rsidR="00D749BE" w:rsidRPr="0050457C" w:rsidRDefault="00D749BE" w:rsidP="00C25289">
            <w:pPr>
              <w:spacing w:line="256" w:lineRule="auto"/>
              <w:ind w:left="142" w:right="-1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61E20" w:rsidRPr="0050457C" w:rsidTr="00797F0F">
        <w:trPr>
          <w:trHeight w:val="331"/>
        </w:trPr>
        <w:tc>
          <w:tcPr>
            <w:tcW w:w="9923" w:type="dxa"/>
            <w:gridSpan w:val="4"/>
            <w:hideMark/>
          </w:tcPr>
          <w:p w:rsidR="00561E20" w:rsidRPr="0050457C" w:rsidRDefault="00561E20" w:rsidP="009274E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561E20" w:rsidRPr="0050457C" w:rsidRDefault="00561E20" w:rsidP="0050457C">
            <w:pPr>
              <w:spacing w:line="256" w:lineRule="auto"/>
              <w:ind w:left="142" w:right="-1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61E20" w:rsidTr="00797F0F">
        <w:trPr>
          <w:gridAfter w:val="1"/>
          <w:wAfter w:w="20" w:type="dxa"/>
          <w:trHeight w:val="421"/>
        </w:trPr>
        <w:tc>
          <w:tcPr>
            <w:tcW w:w="9923" w:type="dxa"/>
            <w:gridSpan w:val="4"/>
          </w:tcPr>
          <w:p w:rsidR="00561E20" w:rsidRDefault="00561E20">
            <w:pPr>
              <w:spacing w:line="25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9C38A1" w:rsidRDefault="009C38A1" w:rsidP="00926070">
            <w:pPr>
              <w:spacing w:line="256" w:lineRule="auto"/>
              <w:ind w:right="-1"/>
              <w:rPr>
                <w:sz w:val="28"/>
                <w:szCs w:val="28"/>
                <w:lang w:eastAsia="en-US"/>
              </w:rPr>
            </w:pPr>
          </w:p>
        </w:tc>
      </w:tr>
    </w:tbl>
    <w:p w:rsidR="00E9515B" w:rsidRPr="00D70DB7" w:rsidRDefault="00FC77F7" w:rsidP="002B2914">
      <w:pPr>
        <w:shd w:val="clear" w:color="auto" w:fill="FFFFFF"/>
        <w:tabs>
          <w:tab w:val="left" w:pos="42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157BC1">
        <w:rPr>
          <w:sz w:val="28"/>
          <w:szCs w:val="28"/>
        </w:rPr>
        <w:t>постановлением администрации Лукояновского муниципального района Нижегородской</w:t>
      </w:r>
      <w:r>
        <w:rPr>
          <w:sz w:val="28"/>
          <w:szCs w:val="28"/>
        </w:rPr>
        <w:t xml:space="preserve"> области от 17.</w:t>
      </w:r>
      <w:r w:rsidR="00157BC1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157BC1">
        <w:rPr>
          <w:sz w:val="28"/>
          <w:szCs w:val="28"/>
        </w:rPr>
        <w:t>22</w:t>
      </w:r>
      <w:r>
        <w:rPr>
          <w:sz w:val="28"/>
          <w:szCs w:val="28"/>
        </w:rPr>
        <w:t xml:space="preserve"> г. №</w:t>
      </w:r>
      <w:r w:rsidR="00E56A25">
        <w:rPr>
          <w:sz w:val="28"/>
          <w:szCs w:val="28"/>
        </w:rPr>
        <w:t xml:space="preserve"> </w:t>
      </w:r>
      <w:r w:rsidR="00157BC1">
        <w:rPr>
          <w:sz w:val="28"/>
          <w:szCs w:val="28"/>
        </w:rPr>
        <w:t>645</w:t>
      </w:r>
      <w:r>
        <w:rPr>
          <w:sz w:val="28"/>
          <w:szCs w:val="28"/>
        </w:rPr>
        <w:t>-п «Об утверждении Порядка разработки, реализации и оценки эффективности</w:t>
      </w:r>
      <w:r w:rsidR="00E9515B" w:rsidRPr="00D70D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программ Лукояновского муниципального </w:t>
      </w:r>
      <w:r w:rsidR="00157BC1">
        <w:rPr>
          <w:sz w:val="28"/>
          <w:szCs w:val="28"/>
        </w:rPr>
        <w:t>округа</w:t>
      </w:r>
      <w:r w:rsidR="0031726E">
        <w:rPr>
          <w:sz w:val="28"/>
          <w:szCs w:val="28"/>
        </w:rPr>
        <w:t xml:space="preserve"> Нижегородской области»</w:t>
      </w:r>
      <w:r w:rsidR="009274EF">
        <w:rPr>
          <w:sz w:val="28"/>
          <w:szCs w:val="28"/>
        </w:rPr>
        <w:t xml:space="preserve"> и в целях реализации мероприятий муниципальной программы </w:t>
      </w:r>
      <w:r w:rsidR="009274EF" w:rsidRPr="009274EF">
        <w:rPr>
          <w:sz w:val="28"/>
          <w:szCs w:val="28"/>
        </w:rPr>
        <w:t>«Управление муниципальными финансами Лукояновского муниципального округа Нижегородской области»</w:t>
      </w:r>
      <w:r w:rsidR="009274EF">
        <w:rPr>
          <w:sz w:val="28"/>
          <w:szCs w:val="28"/>
        </w:rPr>
        <w:t>, утвержденной постановлением администрации Лукояновского муниципального района  от 28.12.2022 №894-п</w:t>
      </w:r>
      <w:r w:rsidR="00157BC1">
        <w:rPr>
          <w:sz w:val="28"/>
          <w:szCs w:val="28"/>
        </w:rPr>
        <w:t>,</w:t>
      </w:r>
      <w:r w:rsidR="00926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Лукояновского муниципального </w:t>
      </w:r>
      <w:r w:rsidR="00157BC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</w:t>
      </w:r>
      <w:r w:rsidR="00E9515B" w:rsidRPr="00D70DB7">
        <w:rPr>
          <w:sz w:val="28"/>
          <w:szCs w:val="28"/>
        </w:rPr>
        <w:t xml:space="preserve"> </w:t>
      </w:r>
      <w:r w:rsidR="00E9515B" w:rsidRPr="0031726E">
        <w:rPr>
          <w:b/>
          <w:spacing w:val="20"/>
          <w:sz w:val="28"/>
          <w:szCs w:val="28"/>
        </w:rPr>
        <w:t>постановляет</w:t>
      </w:r>
      <w:r w:rsidR="00E9515B" w:rsidRPr="0031726E">
        <w:rPr>
          <w:spacing w:val="20"/>
          <w:sz w:val="28"/>
          <w:szCs w:val="28"/>
        </w:rPr>
        <w:t>:</w:t>
      </w:r>
    </w:p>
    <w:p w:rsidR="00D749BE" w:rsidRDefault="00E9515B" w:rsidP="002B2914">
      <w:pPr>
        <w:spacing w:line="360" w:lineRule="auto"/>
        <w:ind w:firstLine="709"/>
        <w:jc w:val="both"/>
        <w:rPr>
          <w:sz w:val="28"/>
          <w:szCs w:val="28"/>
        </w:rPr>
      </w:pPr>
      <w:r w:rsidRPr="00D70DB7">
        <w:rPr>
          <w:sz w:val="28"/>
          <w:szCs w:val="28"/>
        </w:rPr>
        <w:t>1.</w:t>
      </w:r>
      <w:r w:rsidR="00626285" w:rsidRPr="00626285">
        <w:rPr>
          <w:sz w:val="28"/>
          <w:szCs w:val="28"/>
        </w:rPr>
        <w:t xml:space="preserve"> </w:t>
      </w:r>
      <w:r w:rsidR="00D749BE">
        <w:rPr>
          <w:sz w:val="28"/>
          <w:szCs w:val="28"/>
        </w:rPr>
        <w:t>Внести изменения в  план реализации муниципальной программы «Управление муниципальными финансами Лукояновского муниципального округа Нижегородской области» на 2026 год и на плановый период 2</w:t>
      </w:r>
      <w:r w:rsidR="00AE448F">
        <w:rPr>
          <w:sz w:val="28"/>
          <w:szCs w:val="28"/>
        </w:rPr>
        <w:t xml:space="preserve">027 и 2028 годов, </w:t>
      </w:r>
      <w:r w:rsidR="00D749BE">
        <w:rPr>
          <w:sz w:val="28"/>
          <w:szCs w:val="28"/>
        </w:rPr>
        <w:t>утвержденный постановлением администрации Лукояновского муниципального округа Нижегородско</w:t>
      </w:r>
      <w:r w:rsidR="00AE448F">
        <w:rPr>
          <w:sz w:val="28"/>
          <w:szCs w:val="28"/>
        </w:rPr>
        <w:t>й области от 23.01.2026 № 35-п</w:t>
      </w:r>
      <w:r w:rsidR="00D749BE">
        <w:rPr>
          <w:sz w:val="28"/>
          <w:szCs w:val="28"/>
        </w:rPr>
        <w:t>, изложив его в новой редакции согласно приложению к настоящему постановлению.</w:t>
      </w:r>
    </w:p>
    <w:p w:rsidR="00E9515B" w:rsidRPr="0079227B" w:rsidRDefault="00E9515B" w:rsidP="002B2914">
      <w:pPr>
        <w:shd w:val="clear" w:color="auto" w:fill="FFFFFF"/>
        <w:tabs>
          <w:tab w:val="left" w:pos="42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0DB7">
        <w:rPr>
          <w:sz w:val="28"/>
          <w:szCs w:val="28"/>
        </w:rPr>
        <w:lastRenderedPageBreak/>
        <w:t xml:space="preserve">2. </w:t>
      </w:r>
      <w:r w:rsidR="009274EF">
        <w:rPr>
          <w:sz w:val="28"/>
          <w:szCs w:val="28"/>
        </w:rPr>
        <w:t xml:space="preserve">Управлению </w:t>
      </w:r>
      <w:r w:rsidR="009274EF" w:rsidRPr="0079227B">
        <w:rPr>
          <w:sz w:val="28"/>
          <w:szCs w:val="28"/>
        </w:rPr>
        <w:t xml:space="preserve">делами </w:t>
      </w:r>
      <w:r w:rsidRPr="0079227B">
        <w:rPr>
          <w:sz w:val="28"/>
          <w:szCs w:val="28"/>
        </w:rPr>
        <w:t xml:space="preserve"> администрации Лукояновского муниципального </w:t>
      </w:r>
      <w:r w:rsidR="00157BC1" w:rsidRPr="0079227B">
        <w:rPr>
          <w:sz w:val="28"/>
          <w:szCs w:val="28"/>
        </w:rPr>
        <w:t>округа</w:t>
      </w:r>
      <w:r w:rsidRPr="0079227B">
        <w:rPr>
          <w:sz w:val="28"/>
          <w:szCs w:val="28"/>
        </w:rPr>
        <w:t xml:space="preserve"> Нижегородской области обеспечить размещение настоящего постановления на официальном </w:t>
      </w:r>
      <w:r w:rsidR="00157BC1" w:rsidRPr="0079227B">
        <w:rPr>
          <w:sz w:val="28"/>
          <w:szCs w:val="28"/>
        </w:rPr>
        <w:t>портале</w:t>
      </w:r>
      <w:r w:rsidRPr="0079227B">
        <w:rPr>
          <w:sz w:val="28"/>
          <w:szCs w:val="28"/>
        </w:rPr>
        <w:t xml:space="preserve"> администрации Лукояновского муниципального </w:t>
      </w:r>
      <w:r w:rsidR="00157BC1" w:rsidRPr="0079227B">
        <w:rPr>
          <w:sz w:val="28"/>
          <w:szCs w:val="28"/>
        </w:rPr>
        <w:t>округа Нижегородской области</w:t>
      </w:r>
      <w:r w:rsidRPr="0079227B">
        <w:rPr>
          <w:sz w:val="28"/>
          <w:szCs w:val="28"/>
        </w:rPr>
        <w:t>.</w:t>
      </w:r>
    </w:p>
    <w:p w:rsidR="00E9515B" w:rsidRPr="00D70DB7" w:rsidRDefault="00E9515B" w:rsidP="002B2914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227B">
        <w:rPr>
          <w:rStyle w:val="FontStyle15"/>
          <w:sz w:val="28"/>
          <w:szCs w:val="28"/>
        </w:rPr>
        <w:t>3.</w:t>
      </w:r>
      <w:r w:rsidRPr="0079227B">
        <w:rPr>
          <w:sz w:val="28"/>
          <w:szCs w:val="28"/>
        </w:rPr>
        <w:t xml:space="preserve"> Контроль за исполнением настоящего постановления возложить на </w:t>
      </w:r>
      <w:r w:rsidR="009274EF" w:rsidRPr="0079227B">
        <w:rPr>
          <w:sz w:val="28"/>
          <w:szCs w:val="28"/>
        </w:rPr>
        <w:t>заместителя главы администрации,</w:t>
      </w:r>
      <w:r w:rsidR="004650DC" w:rsidRPr="0079227B">
        <w:rPr>
          <w:sz w:val="28"/>
          <w:szCs w:val="28"/>
        </w:rPr>
        <w:t xml:space="preserve"> </w:t>
      </w:r>
      <w:r w:rsidRPr="0079227B">
        <w:rPr>
          <w:sz w:val="28"/>
          <w:szCs w:val="28"/>
        </w:rPr>
        <w:t xml:space="preserve">начальника финансового управления администрации Лукояновского муниципального </w:t>
      </w:r>
      <w:r w:rsidR="00157BC1" w:rsidRPr="0079227B">
        <w:rPr>
          <w:sz w:val="28"/>
          <w:szCs w:val="28"/>
        </w:rPr>
        <w:t>округа</w:t>
      </w:r>
      <w:r w:rsidRPr="0079227B">
        <w:rPr>
          <w:sz w:val="28"/>
          <w:szCs w:val="28"/>
        </w:rPr>
        <w:t xml:space="preserve"> </w:t>
      </w:r>
      <w:r w:rsidR="0053792B">
        <w:rPr>
          <w:sz w:val="28"/>
          <w:szCs w:val="28"/>
        </w:rPr>
        <w:t xml:space="preserve">Нижегородской области </w:t>
      </w:r>
      <w:r w:rsidR="00B63F4C" w:rsidRPr="0079227B">
        <w:rPr>
          <w:sz w:val="28"/>
          <w:szCs w:val="28"/>
        </w:rPr>
        <w:t>О.Ю.</w:t>
      </w:r>
      <w:r w:rsidR="00B63F4C">
        <w:rPr>
          <w:sz w:val="28"/>
          <w:szCs w:val="28"/>
        </w:rPr>
        <w:t xml:space="preserve"> </w:t>
      </w:r>
      <w:proofErr w:type="spellStart"/>
      <w:r w:rsidR="009274EF" w:rsidRPr="0079227B">
        <w:rPr>
          <w:sz w:val="28"/>
          <w:szCs w:val="28"/>
        </w:rPr>
        <w:t>Маримакову</w:t>
      </w:r>
      <w:proofErr w:type="spellEnd"/>
      <w:r w:rsidR="00B63F4C">
        <w:rPr>
          <w:sz w:val="28"/>
          <w:szCs w:val="28"/>
        </w:rPr>
        <w:t>.</w:t>
      </w:r>
      <w:r w:rsidR="009274EF" w:rsidRPr="0079227B">
        <w:rPr>
          <w:sz w:val="28"/>
          <w:szCs w:val="28"/>
        </w:rPr>
        <w:t xml:space="preserve"> </w:t>
      </w:r>
    </w:p>
    <w:p w:rsidR="00E9515B" w:rsidRDefault="00E9515B" w:rsidP="006F36BC">
      <w:pPr>
        <w:shd w:val="clear" w:color="auto" w:fill="FFFFFF"/>
        <w:suppressAutoHyphens/>
        <w:ind w:firstLine="567"/>
        <w:jc w:val="both"/>
        <w:rPr>
          <w:rStyle w:val="FontStyle15"/>
          <w:sz w:val="28"/>
          <w:szCs w:val="28"/>
        </w:rPr>
      </w:pPr>
    </w:p>
    <w:p w:rsidR="00561E20" w:rsidRDefault="00561E20" w:rsidP="006F36BC">
      <w:pPr>
        <w:shd w:val="clear" w:color="auto" w:fill="FFFFFF"/>
        <w:suppressAutoHyphens/>
        <w:ind w:firstLine="567"/>
        <w:jc w:val="both"/>
        <w:rPr>
          <w:rStyle w:val="FontStyle15"/>
          <w:sz w:val="28"/>
          <w:szCs w:val="28"/>
        </w:rPr>
      </w:pPr>
    </w:p>
    <w:p w:rsidR="009C38A1" w:rsidRDefault="009C38A1" w:rsidP="006F36BC">
      <w:pPr>
        <w:shd w:val="clear" w:color="auto" w:fill="FFFFFF"/>
        <w:suppressAutoHyphens/>
        <w:jc w:val="both"/>
        <w:rPr>
          <w:rStyle w:val="FontStyle15"/>
          <w:sz w:val="28"/>
          <w:szCs w:val="28"/>
        </w:rPr>
      </w:pPr>
    </w:p>
    <w:p w:rsidR="00625027" w:rsidRDefault="009553E5" w:rsidP="009553E5">
      <w:pPr>
        <w:tabs>
          <w:tab w:val="left" w:pos="8330"/>
        </w:tabs>
        <w:ind w:right="-1"/>
        <w:rPr>
          <w:sz w:val="24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  <w:t>И.Г. Синцов</w:t>
      </w:r>
    </w:p>
    <w:p w:rsidR="00625027" w:rsidRDefault="00625027" w:rsidP="00561E20">
      <w:pPr>
        <w:ind w:right="-1"/>
        <w:rPr>
          <w:sz w:val="24"/>
        </w:rPr>
      </w:pPr>
    </w:p>
    <w:p w:rsidR="00625027" w:rsidRDefault="00625027" w:rsidP="00561E20">
      <w:pPr>
        <w:ind w:right="-1"/>
        <w:rPr>
          <w:sz w:val="24"/>
        </w:rPr>
      </w:pPr>
    </w:p>
    <w:p w:rsidR="00625027" w:rsidRDefault="00625027" w:rsidP="00561E20">
      <w:pPr>
        <w:ind w:right="-1"/>
        <w:rPr>
          <w:sz w:val="24"/>
        </w:rPr>
      </w:pPr>
    </w:p>
    <w:p w:rsidR="00625027" w:rsidRDefault="00625027" w:rsidP="00561E20">
      <w:pPr>
        <w:ind w:right="-1"/>
        <w:rPr>
          <w:sz w:val="24"/>
        </w:rPr>
      </w:pPr>
    </w:p>
    <w:p w:rsidR="00625027" w:rsidRDefault="00625027" w:rsidP="00561E20">
      <w:pPr>
        <w:ind w:right="-1"/>
        <w:rPr>
          <w:sz w:val="24"/>
        </w:rPr>
      </w:pPr>
    </w:p>
    <w:p w:rsidR="00625027" w:rsidRDefault="00625027" w:rsidP="00561E20">
      <w:pPr>
        <w:ind w:right="-1"/>
        <w:rPr>
          <w:sz w:val="24"/>
        </w:rPr>
      </w:pPr>
    </w:p>
    <w:p w:rsidR="00D01A5C" w:rsidRDefault="00D01A5C" w:rsidP="00561E20">
      <w:pPr>
        <w:ind w:right="-1"/>
        <w:rPr>
          <w:sz w:val="24"/>
        </w:rPr>
        <w:sectPr w:rsidR="00D01A5C" w:rsidSect="006F36BC">
          <w:pgSz w:w="11906" w:h="16838"/>
          <w:pgMar w:top="1134" w:right="566" w:bottom="993" w:left="1418" w:header="708" w:footer="708" w:gutter="0"/>
          <w:cols w:space="708"/>
          <w:docGrid w:linePitch="360"/>
        </w:sectPr>
      </w:pPr>
    </w:p>
    <w:tbl>
      <w:tblPr>
        <w:tblW w:w="191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86"/>
        <w:gridCol w:w="962"/>
        <w:gridCol w:w="236"/>
        <w:gridCol w:w="252"/>
        <w:gridCol w:w="1644"/>
        <w:gridCol w:w="57"/>
        <w:gridCol w:w="236"/>
        <w:gridCol w:w="473"/>
        <w:gridCol w:w="708"/>
        <w:gridCol w:w="229"/>
        <w:gridCol w:w="480"/>
        <w:gridCol w:w="39"/>
        <w:gridCol w:w="117"/>
        <w:gridCol w:w="236"/>
        <w:gridCol w:w="266"/>
        <w:gridCol w:w="51"/>
        <w:gridCol w:w="234"/>
        <w:gridCol w:w="475"/>
        <w:gridCol w:w="567"/>
        <w:gridCol w:w="567"/>
        <w:gridCol w:w="142"/>
        <w:gridCol w:w="236"/>
        <w:gridCol w:w="34"/>
        <w:gridCol w:w="538"/>
        <w:gridCol w:w="42"/>
        <w:gridCol w:w="398"/>
        <w:gridCol w:w="137"/>
        <w:gridCol w:w="32"/>
        <w:gridCol w:w="244"/>
        <w:gridCol w:w="323"/>
        <w:gridCol w:w="284"/>
        <w:gridCol w:w="283"/>
        <w:gridCol w:w="397"/>
        <w:gridCol w:w="595"/>
        <w:gridCol w:w="114"/>
        <w:gridCol w:w="372"/>
        <w:gridCol w:w="81"/>
        <w:gridCol w:w="567"/>
        <w:gridCol w:w="543"/>
        <w:gridCol w:w="24"/>
        <w:gridCol w:w="968"/>
        <w:gridCol w:w="24"/>
        <w:gridCol w:w="567"/>
        <w:gridCol w:w="61"/>
        <w:gridCol w:w="1191"/>
        <w:gridCol w:w="851"/>
        <w:gridCol w:w="565"/>
        <w:gridCol w:w="350"/>
      </w:tblGrid>
      <w:tr w:rsidR="00D01A5C" w:rsidRPr="00891489" w:rsidTr="000543F3">
        <w:trPr>
          <w:gridAfter w:val="5"/>
          <w:wAfter w:w="3018" w:type="dxa"/>
          <w:trHeight w:val="23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A5C" w:rsidRPr="0026582E" w:rsidRDefault="00D01A5C" w:rsidP="000543F3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97118F" w:rsidRDefault="00D01A5C" w:rsidP="000543F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42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Default="00D01A5C" w:rsidP="000543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ПРИЛОЖЕНИЕ</w:t>
            </w:r>
          </w:p>
          <w:p w:rsidR="00D01A5C" w:rsidRDefault="00D01A5C" w:rsidP="000543F3">
            <w:pPr>
              <w:rPr>
                <w:color w:val="000000"/>
                <w:sz w:val="28"/>
                <w:szCs w:val="28"/>
              </w:rPr>
            </w:pPr>
          </w:p>
          <w:p w:rsidR="00D01A5C" w:rsidRPr="0097118F" w:rsidRDefault="00D01A5C" w:rsidP="000543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</w:t>
            </w:r>
            <w:proofErr w:type="gramStart"/>
            <w:r w:rsidRPr="0097118F">
              <w:rPr>
                <w:color w:val="000000"/>
                <w:sz w:val="28"/>
                <w:szCs w:val="28"/>
              </w:rPr>
              <w:t>постановлени</w:t>
            </w:r>
            <w:r>
              <w:rPr>
                <w:color w:val="000000"/>
                <w:sz w:val="28"/>
                <w:szCs w:val="28"/>
              </w:rPr>
              <w:t xml:space="preserve">ю  </w:t>
            </w:r>
            <w:r w:rsidRPr="0097118F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97118F">
              <w:rPr>
                <w:color w:val="000000"/>
                <w:sz w:val="28"/>
                <w:szCs w:val="28"/>
              </w:rPr>
              <w:t xml:space="preserve"> </w:t>
            </w:r>
          </w:p>
          <w:p w:rsidR="00D01A5C" w:rsidRPr="0097118F" w:rsidRDefault="00D01A5C" w:rsidP="000543F3">
            <w:pPr>
              <w:rPr>
                <w:color w:val="000000"/>
                <w:sz w:val="28"/>
                <w:szCs w:val="28"/>
              </w:rPr>
            </w:pPr>
            <w:r w:rsidRPr="0097118F">
              <w:rPr>
                <w:color w:val="000000"/>
                <w:sz w:val="28"/>
                <w:szCs w:val="28"/>
              </w:rPr>
              <w:t xml:space="preserve">Лукояновского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97118F">
              <w:rPr>
                <w:color w:val="000000"/>
                <w:sz w:val="28"/>
                <w:szCs w:val="28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</w:rPr>
              <w:br/>
            </w:r>
            <w:proofErr w:type="gramStart"/>
            <w:r w:rsidRPr="0097118F">
              <w:rPr>
                <w:color w:val="000000"/>
                <w:sz w:val="28"/>
                <w:szCs w:val="28"/>
              </w:rPr>
              <w:t>округа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97118F">
              <w:rPr>
                <w:color w:val="000000"/>
                <w:sz w:val="28"/>
                <w:szCs w:val="28"/>
              </w:rPr>
              <w:t>Нижегородской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</w:t>
            </w:r>
            <w:r w:rsidRPr="0097118F">
              <w:rPr>
                <w:color w:val="000000"/>
                <w:sz w:val="28"/>
                <w:szCs w:val="28"/>
              </w:rPr>
              <w:t xml:space="preserve">области </w:t>
            </w:r>
          </w:p>
          <w:p w:rsidR="00D01A5C" w:rsidRPr="0097118F" w:rsidRDefault="00D01A5C" w:rsidP="000543F3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</w:t>
            </w:r>
            <w:r w:rsidRPr="0097118F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 24.04.2026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</w:t>
            </w:r>
            <w:r w:rsidRPr="0097118F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 xml:space="preserve"> 326-п</w:t>
            </w:r>
          </w:p>
        </w:tc>
      </w:tr>
      <w:tr w:rsidR="00D01A5C" w:rsidRPr="00891489" w:rsidTr="000543F3">
        <w:trPr>
          <w:gridAfter w:val="5"/>
          <w:wAfter w:w="3018" w:type="dxa"/>
          <w:trHeight w:val="23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1A5C" w:rsidRPr="008159AD" w:rsidRDefault="00D01A5C" w:rsidP="000543F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A5C" w:rsidRPr="008159AD" w:rsidRDefault="00D01A5C" w:rsidP="000543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5C" w:rsidRPr="008159AD" w:rsidRDefault="00D01A5C" w:rsidP="000543F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5C" w:rsidRPr="008159AD" w:rsidRDefault="00D01A5C" w:rsidP="000543F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5C" w:rsidRPr="008159AD" w:rsidRDefault="00D01A5C" w:rsidP="000543F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5C" w:rsidRPr="008159AD" w:rsidRDefault="00D01A5C" w:rsidP="000543F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5C" w:rsidRPr="008159AD" w:rsidRDefault="00D01A5C" w:rsidP="000543F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5C" w:rsidRPr="008159AD" w:rsidRDefault="00D01A5C" w:rsidP="000543F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5C" w:rsidRPr="008159AD" w:rsidRDefault="00D01A5C" w:rsidP="000543F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18" w:type="dxa"/>
            <w:gridSpan w:val="16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01A5C" w:rsidRPr="008159AD" w:rsidRDefault="00D01A5C" w:rsidP="000543F3">
            <w:pPr>
              <w:rPr>
                <w:color w:val="000000"/>
                <w:sz w:val="28"/>
                <w:szCs w:val="28"/>
              </w:rPr>
            </w:pPr>
          </w:p>
        </w:tc>
      </w:tr>
      <w:tr w:rsidR="00D01A5C" w:rsidRPr="00891489" w:rsidTr="000543F3">
        <w:trPr>
          <w:gridAfter w:val="5"/>
          <w:wAfter w:w="3018" w:type="dxa"/>
          <w:trHeight w:val="23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A5C" w:rsidRPr="0026582E" w:rsidRDefault="00D01A5C" w:rsidP="000543F3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47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5418" w:type="dxa"/>
            <w:gridSpan w:val="1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01A5C" w:rsidRPr="0097118F" w:rsidRDefault="00D01A5C" w:rsidP="000543F3">
            <w:pPr>
              <w:rPr>
                <w:color w:val="000000"/>
              </w:rPr>
            </w:pPr>
          </w:p>
        </w:tc>
      </w:tr>
      <w:tr w:rsidR="00D01A5C" w:rsidRPr="00891489" w:rsidTr="000543F3">
        <w:trPr>
          <w:gridAfter w:val="5"/>
          <w:wAfter w:w="3018" w:type="dxa"/>
          <w:trHeight w:val="23"/>
        </w:trPr>
        <w:tc>
          <w:tcPr>
            <w:tcW w:w="1616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1A5C" w:rsidRDefault="00D01A5C" w:rsidP="000543F3">
            <w:pPr>
              <w:rPr>
                <w:color w:val="000000"/>
                <w:sz w:val="28"/>
                <w:szCs w:val="28"/>
              </w:rPr>
            </w:pPr>
          </w:p>
          <w:p w:rsidR="00D01A5C" w:rsidRPr="00B75C0C" w:rsidRDefault="00D01A5C" w:rsidP="000543F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75C0C">
              <w:rPr>
                <w:b/>
                <w:color w:val="000000"/>
                <w:sz w:val="28"/>
                <w:szCs w:val="28"/>
              </w:rPr>
              <w:t xml:space="preserve">ПЛАН РЕАЛИЗАЦИИ МУНИЦИПАЛЬНОЙ ПРОГРАММЫ </w:t>
            </w:r>
          </w:p>
          <w:p w:rsidR="00D01A5C" w:rsidRPr="0097118F" w:rsidRDefault="00D01A5C" w:rsidP="000543F3">
            <w:pPr>
              <w:jc w:val="center"/>
              <w:rPr>
                <w:color w:val="000000"/>
                <w:sz w:val="28"/>
                <w:szCs w:val="28"/>
              </w:rPr>
            </w:pPr>
            <w:r w:rsidRPr="00B75C0C">
              <w:rPr>
                <w:b/>
                <w:color w:val="000000"/>
                <w:sz w:val="28"/>
                <w:szCs w:val="28"/>
              </w:rPr>
              <w:t xml:space="preserve">«УПРАВЛЕНИЕ МУНИЦИПАЛЬНЫМИ ФИНАНСАМИ ЛУКОЯНОВСКОГО МУНИЦИПАЛЬНОГО ОКРУГА </w:t>
            </w:r>
            <w:r w:rsidRPr="00B75C0C">
              <w:rPr>
                <w:b/>
                <w:color w:val="000000"/>
                <w:sz w:val="28"/>
                <w:szCs w:val="28"/>
              </w:rPr>
              <w:br/>
              <w:t>НИЖЕГОРОДСКОЙ ОБЛАСТИ»</w:t>
            </w:r>
          </w:p>
        </w:tc>
      </w:tr>
      <w:tr w:rsidR="00D01A5C" w:rsidRPr="00891489" w:rsidTr="000543F3">
        <w:trPr>
          <w:gridAfter w:val="5"/>
          <w:wAfter w:w="3018" w:type="dxa"/>
          <w:trHeight w:val="23"/>
        </w:trPr>
        <w:tc>
          <w:tcPr>
            <w:tcW w:w="1616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1A5C" w:rsidRPr="0097118F" w:rsidRDefault="00D01A5C" w:rsidP="000543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1A5C" w:rsidRPr="00891489" w:rsidTr="000543F3">
        <w:trPr>
          <w:trHeight w:val="23"/>
        </w:trPr>
        <w:tc>
          <w:tcPr>
            <w:tcW w:w="28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  <w:r w:rsidRPr="0026582E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A5C" w:rsidRPr="0026582E" w:rsidRDefault="00D01A5C" w:rsidP="000543F3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20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2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1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97118F" w:rsidRDefault="00D01A5C" w:rsidP="000543F3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97118F" w:rsidRDefault="00D01A5C" w:rsidP="000543F3">
            <w:pPr>
              <w:rPr>
                <w:color w:val="000000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5C" w:rsidRPr="0026582E" w:rsidRDefault="00D01A5C" w:rsidP="000543F3">
            <w:pPr>
              <w:rPr>
                <w:color w:val="000000"/>
              </w:rPr>
            </w:pPr>
          </w:p>
        </w:tc>
      </w:tr>
      <w:tr w:rsidR="00D01A5C" w:rsidRPr="005271F4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5271F4" w:rsidRDefault="00D01A5C" w:rsidP="000543F3">
            <w:pPr>
              <w:jc w:val="center"/>
            </w:pPr>
            <w:r w:rsidRPr="005271F4"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5271F4" w:rsidRDefault="00D01A5C" w:rsidP="000543F3">
            <w:pPr>
              <w:jc w:val="center"/>
            </w:pPr>
            <w:r w:rsidRPr="005271F4">
              <w:t>Ответственный исполнитель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5271F4" w:rsidRDefault="00D01A5C" w:rsidP="000543F3">
            <w:pPr>
              <w:jc w:val="center"/>
            </w:pPr>
            <w:r w:rsidRPr="005271F4">
              <w:t>срок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5271F4" w:rsidRDefault="00D01A5C" w:rsidP="000543F3">
            <w:pPr>
              <w:jc w:val="center"/>
            </w:pPr>
            <w:r w:rsidRPr="005271F4">
              <w:t>Непосредственный результат (краткое описание)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5C" w:rsidRPr="005271F4" w:rsidRDefault="00D01A5C" w:rsidP="000543F3">
            <w:pPr>
              <w:jc w:val="center"/>
            </w:pPr>
            <w:r w:rsidRPr="005271F4">
              <w:t>Финансирование на 202</w:t>
            </w:r>
            <w:r>
              <w:t>6</w:t>
            </w:r>
            <w:r w:rsidRPr="005271F4">
              <w:t xml:space="preserve"> год, тыс.</w:t>
            </w:r>
            <w:r>
              <w:t xml:space="preserve"> </w:t>
            </w:r>
            <w:r w:rsidRPr="005271F4">
              <w:t>рублей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5C" w:rsidRPr="005271F4" w:rsidRDefault="00D01A5C" w:rsidP="000543F3">
            <w:pPr>
              <w:jc w:val="center"/>
            </w:pPr>
            <w:r w:rsidRPr="005271F4">
              <w:t>Финансирование на 202</w:t>
            </w:r>
            <w:r>
              <w:t>7</w:t>
            </w:r>
            <w:r w:rsidRPr="005271F4">
              <w:t xml:space="preserve"> год, тыс.</w:t>
            </w:r>
            <w:r>
              <w:t xml:space="preserve"> </w:t>
            </w:r>
            <w:r w:rsidRPr="005271F4">
              <w:t>рублей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5C" w:rsidRPr="005271F4" w:rsidRDefault="00D01A5C" w:rsidP="000543F3">
            <w:pPr>
              <w:jc w:val="center"/>
            </w:pPr>
            <w:r w:rsidRPr="005271F4">
              <w:t>Финансирование на 202</w:t>
            </w:r>
            <w:r>
              <w:t>8</w:t>
            </w:r>
            <w:r w:rsidRPr="005271F4">
              <w:t xml:space="preserve"> год, тыс.</w:t>
            </w:r>
            <w:r>
              <w:t xml:space="preserve"> </w:t>
            </w:r>
            <w:r w:rsidRPr="005271F4">
              <w:t>рублей</w:t>
            </w:r>
          </w:p>
        </w:tc>
      </w:tr>
      <w:tr w:rsidR="00D01A5C" w:rsidRPr="005271F4" w:rsidTr="000543F3">
        <w:trPr>
          <w:gridAfter w:val="5"/>
          <w:wAfter w:w="3018" w:type="dxa"/>
          <w:cantSplit/>
          <w:trHeight w:val="1716"/>
        </w:trPr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5271F4" w:rsidRDefault="00D01A5C" w:rsidP="000543F3">
            <w:pPr>
              <w:jc w:val="both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5271F4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A5C" w:rsidRPr="005271F4" w:rsidRDefault="00D01A5C" w:rsidP="000543F3">
            <w:pPr>
              <w:ind w:left="113" w:right="113"/>
              <w:jc w:val="center"/>
            </w:pPr>
            <w:r w:rsidRPr="005271F4">
              <w:t>начала реализации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A5C" w:rsidRPr="005271F4" w:rsidRDefault="00D01A5C" w:rsidP="000543F3">
            <w:pPr>
              <w:ind w:left="113" w:right="113"/>
              <w:jc w:val="center"/>
            </w:pPr>
            <w:r w:rsidRPr="005271F4">
              <w:t>окончания реализации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5271F4" w:rsidRDefault="00D01A5C" w:rsidP="000543F3">
            <w:pPr>
              <w:jc w:val="center"/>
            </w:pPr>
            <w:r w:rsidRPr="005271F4">
              <w:t>202</w:t>
            </w:r>
            <w:r>
              <w:t>6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5271F4" w:rsidRDefault="00D01A5C" w:rsidP="000543F3">
            <w:pPr>
              <w:jc w:val="center"/>
            </w:pPr>
            <w:r w:rsidRPr="005271F4">
              <w:t>202</w:t>
            </w:r>
            <w: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5C" w:rsidRPr="00D17F16" w:rsidRDefault="00D01A5C" w:rsidP="000543F3">
            <w:pPr>
              <w:jc w:val="center"/>
            </w:pPr>
            <w:r w:rsidRPr="005271F4">
              <w:rPr>
                <w:lang w:val="en-US"/>
              </w:rPr>
              <w:t>202</w:t>
            </w: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A5C" w:rsidRPr="005271F4" w:rsidRDefault="00D01A5C" w:rsidP="000543F3">
            <w:pPr>
              <w:ind w:left="113" w:right="113"/>
              <w:jc w:val="center"/>
            </w:pPr>
            <w:r w:rsidRPr="005271F4"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A5C" w:rsidRPr="005271F4" w:rsidRDefault="00D01A5C" w:rsidP="000543F3">
            <w:pPr>
              <w:ind w:left="113" w:right="113"/>
              <w:jc w:val="center"/>
            </w:pPr>
            <w:r w:rsidRPr="005271F4">
              <w:t>Федеральный бюджет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A5C" w:rsidRPr="005271F4" w:rsidRDefault="00D01A5C" w:rsidP="000543F3">
            <w:pPr>
              <w:ind w:left="113" w:right="113"/>
              <w:jc w:val="center"/>
            </w:pPr>
            <w:r w:rsidRPr="005271F4">
              <w:t>Местный бюджет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A5C" w:rsidRPr="005271F4" w:rsidRDefault="00D01A5C" w:rsidP="000543F3">
            <w:pPr>
              <w:ind w:left="113" w:right="113"/>
              <w:jc w:val="center"/>
            </w:pPr>
            <w:r w:rsidRPr="005271F4">
              <w:t>Прочие источники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A5C" w:rsidRPr="005271F4" w:rsidRDefault="00D01A5C" w:rsidP="000543F3">
            <w:pPr>
              <w:ind w:left="113" w:right="113"/>
              <w:jc w:val="center"/>
            </w:pPr>
            <w:r w:rsidRPr="005271F4">
              <w:t>Областной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A5C" w:rsidRPr="005271F4" w:rsidRDefault="00D01A5C" w:rsidP="000543F3">
            <w:pPr>
              <w:ind w:left="113" w:right="113"/>
              <w:jc w:val="center"/>
            </w:pPr>
            <w:r w:rsidRPr="005271F4"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A5C" w:rsidRPr="005271F4" w:rsidRDefault="00D01A5C" w:rsidP="000543F3">
            <w:pPr>
              <w:ind w:left="113" w:right="113"/>
              <w:jc w:val="center"/>
            </w:pPr>
            <w:r w:rsidRPr="005271F4">
              <w:t>Местный бюджет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A5C" w:rsidRPr="005271F4" w:rsidRDefault="00D01A5C" w:rsidP="000543F3">
            <w:pPr>
              <w:ind w:left="113" w:right="113"/>
              <w:jc w:val="center"/>
            </w:pPr>
            <w:r w:rsidRPr="005271F4"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A5C" w:rsidRPr="005271F4" w:rsidRDefault="00D01A5C" w:rsidP="000543F3">
            <w:pPr>
              <w:ind w:left="113" w:right="113"/>
              <w:jc w:val="center"/>
            </w:pPr>
            <w:r w:rsidRPr="005271F4">
              <w:t>Областной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A5C" w:rsidRPr="005271F4" w:rsidRDefault="00D01A5C" w:rsidP="000543F3">
            <w:pPr>
              <w:ind w:left="113" w:right="113"/>
              <w:jc w:val="center"/>
            </w:pPr>
            <w:r w:rsidRPr="005271F4"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A5C" w:rsidRPr="005271F4" w:rsidRDefault="00D01A5C" w:rsidP="000543F3">
            <w:pPr>
              <w:ind w:left="113" w:right="113"/>
              <w:jc w:val="center"/>
            </w:pPr>
            <w:r w:rsidRPr="005271F4"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A5C" w:rsidRPr="005271F4" w:rsidRDefault="00D01A5C" w:rsidP="000543F3">
            <w:pPr>
              <w:ind w:left="113" w:right="113"/>
              <w:jc w:val="center"/>
            </w:pPr>
            <w:r w:rsidRPr="005271F4">
              <w:t>Прочие источники</w:t>
            </w:r>
          </w:p>
        </w:tc>
      </w:tr>
      <w:tr w:rsidR="00D01A5C" w:rsidRPr="005271F4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  <w:lang w:val="en-US"/>
              </w:rPr>
            </w:pPr>
            <w:r w:rsidRPr="005271F4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5271F4" w:rsidRDefault="00D01A5C" w:rsidP="000543F3">
            <w:pPr>
              <w:jc w:val="center"/>
            </w:pPr>
            <w:r w:rsidRPr="005271F4"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5271F4" w:rsidRDefault="00D01A5C" w:rsidP="000543F3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19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 xml:space="preserve">Подпрограмма 1 </w:t>
            </w:r>
            <w:r w:rsidRPr="00A75047">
              <w:t>Организация и совершенствование бюджетного процесса Лукояновского муниципального округа Нижегородской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</w:p>
          <w:p w:rsidR="00D01A5C" w:rsidRPr="00A75047" w:rsidRDefault="00D01A5C" w:rsidP="000543F3">
            <w:pPr>
              <w:jc w:val="center"/>
            </w:pPr>
            <w:r w:rsidRPr="00A75047">
              <w:t>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 xml:space="preserve">Нормативное правовое регулирование бюджетного процесса будет полностью соответствовать требованиям Бюджетного </w:t>
            </w:r>
            <w:hyperlink r:id="rId5" w:history="1">
              <w:r w:rsidRPr="00A75047">
                <w:t>кодекса</w:t>
              </w:r>
            </w:hyperlink>
            <w:r w:rsidRPr="00A75047">
              <w:t xml:space="preserve">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22 526,7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1</w:t>
            </w:r>
            <w:r>
              <w:rPr>
                <w:b/>
                <w:bCs/>
              </w:rPr>
              <w:t>8 228,5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20 890,6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128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>Основное мероприятие 1.1.</w:t>
            </w:r>
            <w:r w:rsidRPr="00A75047">
              <w:t xml:space="preserve"> Совершенствование нормативного правового регулирования и методологического обеспечения бюджетного </w:t>
            </w:r>
            <w:r w:rsidRPr="00A75047">
              <w:lastRenderedPageBreak/>
              <w:t>процесса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lastRenderedPageBreak/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</w:p>
          <w:p w:rsidR="00D01A5C" w:rsidRPr="00A75047" w:rsidRDefault="00D01A5C" w:rsidP="000543F3">
            <w:pPr>
              <w:jc w:val="center"/>
            </w:pPr>
            <w:r w:rsidRPr="00A75047">
              <w:t>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1.1.1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Внесение изменений в Положение о бюджетном процессе в муниципальном округе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 xml:space="preserve">Мероприятие 1.1.2 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Внесение изменений в Порядок составления проекта бюджета муниципального округа, Порядок составления и ведения реестра расходных обязательств муниципального округа, Порядок составления и ведения сводной бюджетной росписи бюджета муниципального округа и Порядок составления и ведения бюджетных росписей главных распорядителей (распорядителей) средств бюджета муниципального округа, Порядок применения кодов целевых статей расходов классификации расходов бюджетов при формировании бюджета муниципального округа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1.1.3</w:t>
            </w:r>
          </w:p>
          <w:p w:rsidR="00D01A5C" w:rsidRDefault="00D01A5C" w:rsidP="000543F3">
            <w:pPr>
              <w:jc w:val="both"/>
            </w:pPr>
            <w:r w:rsidRPr="00A75047">
              <w:t>Разработка плана мероприятий по разработке прогноза социально-экономического развития муниципального округа на среднесрочный период, бюджета муниципального округа на очередной финансовый год и плановый период</w:t>
            </w:r>
          </w:p>
          <w:p w:rsidR="00D01A5C" w:rsidRDefault="00D01A5C" w:rsidP="000543F3">
            <w:pPr>
              <w:jc w:val="both"/>
            </w:pPr>
          </w:p>
          <w:p w:rsidR="00D01A5C" w:rsidRPr="00EC023B" w:rsidRDefault="00D01A5C" w:rsidP="000543F3">
            <w:pPr>
              <w:jc w:val="both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1.1.4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Разработка основных направлений бюджетной и налоговой политики в муниципальном округе на очередной финансовый год и плановый период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1.1.5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Формирование методики планирования бюджетных ассигнований бюджета муниципального округа и методических рекомендаций по составлению субъектами бюджетного планирования бюджета муниципального округа обоснований бюджетных ассигнований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1.1.6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Разработка проекта постановления администрации муниципального округа "О мерах по реализации решения Совета депутатов муниципального округа о бюджете муниципального округа на очередной финансовый год и плановый период"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>
              <w:rPr>
                <w:b/>
                <w:bCs/>
              </w:rPr>
              <w:t xml:space="preserve">Основное мероприятие </w:t>
            </w:r>
            <w:r w:rsidRPr="00A75047">
              <w:rPr>
                <w:b/>
                <w:bCs/>
              </w:rPr>
              <w:t xml:space="preserve">1.2. </w:t>
            </w:r>
            <w:r w:rsidRPr="00A75047">
              <w:t>Формирование бюджета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Будут обеспечены:</w:t>
            </w:r>
          </w:p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 -принятие решения о бюджете муниципального округа на очередной финансовый год и плановый период и подготовка к исполнению бюджета муниципального округа по доходам, расходам и </w:t>
            </w:r>
            <w:r w:rsidRPr="00A75047">
              <w:lastRenderedPageBreak/>
              <w:t>источникам финансирования дефицита бюджета муниципального округа в очередном финансовом году и плановом периоде;</w:t>
            </w:r>
          </w:p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A75047">
              <w:t>подготовка</w:t>
            </w:r>
            <w:r>
              <w:t xml:space="preserve"> внесений изменений в решение о </w:t>
            </w:r>
            <w:r w:rsidRPr="00A75047">
              <w:t>бюджете муниципального округа на очередной финансовый год и плановый период и сводную бюджетную роспись бюджета муниципального округа</w:t>
            </w:r>
            <w:bookmarkStart w:id="0" w:name="Par441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1.2.1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Формирование предварительного (планового) реестра расходных обязательств муниципального округа и уточненного реестра расходных обязательств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1.2.2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Формирование предельных объемов бюджетных ассигнований бюджета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1.2.3</w:t>
            </w:r>
          </w:p>
          <w:p w:rsidR="00D01A5C" w:rsidRDefault="00D01A5C" w:rsidP="000543F3">
            <w:pPr>
              <w:jc w:val="both"/>
            </w:pPr>
            <w:r w:rsidRPr="00A75047">
              <w:t xml:space="preserve">Формирование проекта решения о бюджете муниципального округа на очередной финансовый год и плановый период и </w:t>
            </w:r>
            <w:proofErr w:type="gramStart"/>
            <w:r w:rsidRPr="00A75047">
              <w:t>необходимых документов</w:t>
            </w:r>
            <w:proofErr w:type="gramEnd"/>
            <w:r w:rsidRPr="00A75047">
              <w:t xml:space="preserve"> и материалов к нему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lastRenderedPageBreak/>
              <w:t>Мероприятие 1.2.4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Организация проведения публичных слушаний по проекту бюджета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1.2.5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Формирование сводной бюджетной росписи бюджета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1.2.6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Внесение изменений в решение о бюджете муниципального округа на очередной финансовый год и плановый период и сводную бюджетную роспись бюджета муниципального округа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bidi/>
              <w:jc w:val="both"/>
            </w:pPr>
            <w:r w:rsidRPr="00A75047">
              <w:rPr>
                <w:b/>
              </w:rPr>
              <w:t xml:space="preserve">Основное </w:t>
            </w:r>
            <w:r w:rsidRPr="00A75047">
              <w:rPr>
                <w:b/>
              </w:rPr>
              <w:br/>
              <w:t>мероприятие 1.3</w:t>
            </w:r>
            <w:r w:rsidRPr="00A75047">
              <w:br/>
              <w:t xml:space="preserve">Создание условий для роста налоговых и неналоговых </w:t>
            </w:r>
            <w:proofErr w:type="gramStart"/>
            <w:r w:rsidRPr="00A75047">
              <w:t>доход</w:t>
            </w:r>
            <w:r>
              <w:t>ов  бюджета</w:t>
            </w:r>
            <w:proofErr w:type="gramEnd"/>
            <w:r>
              <w:t xml:space="preserve"> </w:t>
            </w:r>
            <w:r w:rsidRPr="00A75047">
              <w:t>муниципального  округа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Будет обеспечено формирование достоверного прогноза поступлений налоговых и неналоговых доходов бюджета муниципального округа на среднесрочный и долгосрочный периоды и созданы условия для увеличения поступлений налоговых доходов в бюджет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1.3.1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Проведение мониторинга исполнения налоговых и неналоговых доходов в бюджет муниципального округа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1.3.2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Проведение мониторинга фактических налоговых платежей в бюджет муниципального округа в разрезе налогоплательщиков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1.3.3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Проведение мониторинга организаций, имеющих задолженность по налогам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rPr>
                <w:b/>
                <w:bCs/>
              </w:rPr>
            </w:pPr>
            <w:r w:rsidRPr="00A75047">
              <w:rPr>
                <w:b/>
                <w:bCs/>
              </w:rPr>
              <w:lastRenderedPageBreak/>
              <w:t>Мероприятие 1.3.4</w:t>
            </w:r>
          </w:p>
          <w:p w:rsidR="00D01A5C" w:rsidRPr="00A75047" w:rsidRDefault="00D01A5C" w:rsidP="000543F3">
            <w:pPr>
              <w:rPr>
                <w:b/>
                <w:bCs/>
              </w:rPr>
            </w:pPr>
            <w:r w:rsidRPr="00A75047">
              <w:t>Утверждение порядка формирования перечня налоговых расходов и оценки налоговых расходов муниципального округа</w:t>
            </w:r>
            <w:r w:rsidRPr="00A75047">
              <w:rPr>
                <w:b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1.3.5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Формирование прогноза поступлений налоговых и неналоговых доходов бюджета муниципального округа на среднесрочный и долгосрочный периоды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 xml:space="preserve">Основное мероприятие 1.4. </w:t>
            </w:r>
            <w:r w:rsidRPr="00A75047">
              <w:t>Управление средствами резервного фонда администрации муниципального округа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Будет осуществляться планирование и использование ассигнований Резервного фонда в соответствии с утвержденными направлениями расходования средств</w:t>
            </w:r>
          </w:p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>
              <w:rPr>
                <w:b/>
              </w:rPr>
              <w:t>1835,0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1 </w:t>
            </w:r>
            <w:r>
              <w:rPr>
                <w:b/>
              </w:rPr>
              <w:t>0</w:t>
            </w:r>
            <w:r w:rsidRPr="00A75047">
              <w:rPr>
                <w:b/>
              </w:rPr>
              <w:t>00,0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1.4.1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Планирование бюджетных ассигнований Резервного фонда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>
              <w:t>1835,0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1 </w:t>
            </w:r>
            <w:r>
              <w:t>0</w:t>
            </w:r>
            <w:r w:rsidRPr="00A75047">
              <w:t>00,0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1.4.2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Подготовка проектов постановлений администрации муниципального округа о выделении бюджетных ассигнований за счет Резервного фонда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1.4.3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Формирование отчета об использовании бюджетных ассигнований Резервного фонда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Default="00D01A5C" w:rsidP="000543F3">
            <w:pPr>
              <w:jc w:val="both"/>
            </w:pPr>
            <w:r w:rsidRPr="00A75047">
              <w:rPr>
                <w:b/>
                <w:bCs/>
              </w:rPr>
              <w:t xml:space="preserve">Основное мероприятие 1.5. </w:t>
            </w:r>
            <w:r w:rsidRPr="00A75047">
              <w:t>Организация исполнения бюджета муниципального округа</w:t>
            </w:r>
          </w:p>
          <w:p w:rsidR="00D01A5C" w:rsidRDefault="00D01A5C" w:rsidP="000543F3">
            <w:pPr>
              <w:jc w:val="both"/>
            </w:pPr>
          </w:p>
          <w:p w:rsidR="00D01A5C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 xml:space="preserve">Будут обеспечены эффективная организация и комплексный подход к кассовому исполнению бюджета муниципального округа, более </w:t>
            </w:r>
            <w:r w:rsidRPr="00A75047">
              <w:lastRenderedPageBreak/>
              <w:t>высокий уровень кассового обслуживания получателей средств бюджета муниципального округа, учреждений и иных юридических лиц, не являющихся получателями бюджетных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>
              <w:rPr>
                <w:b/>
              </w:rPr>
              <w:t>3 301,1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1.5.1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lastRenderedPageBreak/>
              <w:t>Совершенствование нормативной правовой базы по организации исполнения бюджета муниципального округа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</w:t>
            </w:r>
            <w:r w:rsidRPr="00A75047">
              <w:lastRenderedPageBreak/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202</w:t>
            </w:r>
            <w:r>
              <w:t>8</w:t>
            </w:r>
            <w:r w:rsidRPr="00A75047">
              <w:t xml:space="preserve"> </w:t>
            </w:r>
            <w:r w:rsidRPr="00A75047">
              <w:lastRenderedPageBreak/>
              <w:t>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proofErr w:type="gramStart"/>
            <w:r w:rsidRPr="00A75047">
              <w:rPr>
                <w:b/>
                <w:bCs/>
              </w:rPr>
              <w:t>Мероприятие  1.5.2</w:t>
            </w:r>
            <w:proofErr w:type="gramEnd"/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Ведение лицевых счетов для осуществления операций со средствами участников и не участников бюджетного процесса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1.5.3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Доведение лимитов бюджетных обязательств и предельных объемов финансирования до главных распорядителей средств бюджета муниципального округа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1.5.4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Составление и ведение кассового плана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1.5.5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Организация использования корпоративных банковских карт для обеспечения денежной наличностью и осуществления безналичных расчетов за приобретенные товары и оказанные услуги учреждений и организаций, лицевые счета которым открыты в финансовом управлении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1.5.6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Осуществление текущего контроля над расходами бюджета муниципального округа на стадии подготовки платежных документов получателями средств бюджета муниципального округа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1.5.7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lastRenderedPageBreak/>
              <w:t>Оперативное управление размером ежедневного остатка на едином счете бюджета муниципального округа в целях обеспечения наличия на нем достаточного для покрытия обязательств объема денежных средств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</w:t>
            </w:r>
            <w:r w:rsidRPr="00A75047">
              <w:lastRenderedPageBreak/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202</w:t>
            </w:r>
            <w:r>
              <w:t>8</w:t>
            </w:r>
            <w:r w:rsidRPr="00A75047">
              <w:t xml:space="preserve"> </w:t>
            </w:r>
            <w:r w:rsidRPr="00A75047">
              <w:lastRenderedPageBreak/>
              <w:t>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1.5.8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Осуществление контроля, предусмотренного пунктом 1 части 5 статьи 99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1.5.9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Финансирование прочих расходов, главным администратором по которым является финансовое управление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>
              <w:t>3 301,1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>
              <w:t>200</w:t>
            </w: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>Основное мероприятие 1.6.</w:t>
            </w:r>
            <w:r w:rsidRPr="00A75047">
              <w:t xml:space="preserve"> Формирование и предоставление бюджетной отчетности муниципального округа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Будет качественно и своевременно сформирована необходимая бюджетная отчетность об исполнении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1.6.1</w:t>
            </w:r>
          </w:p>
          <w:p w:rsidR="00D01A5C" w:rsidRDefault="00D01A5C" w:rsidP="000543F3">
            <w:pPr>
              <w:jc w:val="both"/>
            </w:pPr>
            <w:r w:rsidRPr="00A75047">
              <w:t>Формирование ежемесячного, годового отчетов об исполнении бюджета муниципального округа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1.6.2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 xml:space="preserve">Формирование отчета об исполнении бюджета муниципального округа за </w:t>
            </w:r>
            <w:r w:rsidRPr="00A75047">
              <w:lastRenderedPageBreak/>
              <w:t>первый квартал, полугодие и девять месяцев текущего финансового года и иных, предоставляемых с ним документов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1.6.3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Разработка проекта решения Совета депутатов муниципального округа об исполнении бюджета муниципального округа за отчетный финансовый год и иных, предоставляемых с ним документов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1.6.4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Организация проведения публичных слушаний по годовому отчету об исполнении бюджета муниципального округа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</w:rPr>
              <w:t xml:space="preserve">Основное мероприятие 1.7. </w:t>
            </w:r>
            <w:r w:rsidRPr="00A75047">
              <w:t>Реализация мер по оптимизации муниципального долга муниципального округа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Будут обеспечены оптимальные условия для привлечения заимствований на благоприятных условиях и эффективное управление муниципальным долгом, в рамках законодательно установленных ограничений</w:t>
            </w:r>
          </w:p>
          <w:p w:rsidR="00D01A5C" w:rsidRPr="00A75047" w:rsidRDefault="00D01A5C" w:rsidP="000543F3">
            <w:pPr>
              <w:jc w:val="both"/>
            </w:pPr>
            <w:r w:rsidRPr="00A75047">
              <w:t xml:space="preserve">Будет сформирована структура муниципального долга муниципального округа, позволяющая сохранить долговую устойчивость бюджета муниципального округа на </w:t>
            </w:r>
            <w:r w:rsidRPr="00A75047">
              <w:lastRenderedPageBreak/>
              <w:t>приемлемом уровне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1.7.1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Разработка программы муниципальных заимствований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1.7.2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Разработка программы муниципальных гарантий на очередной финансовый год и плановый период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1.7.3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Проведение мониторинга финансового состояния принципала с целью сокращения рисков неисполнения им своих обязательств, обеспеченных муниципальной гарантией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1.7.4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Ведение Муниципальной долговой книги муниципального округа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</w:rPr>
              <w:t>Основное мероприятие 1.8.</w:t>
            </w:r>
            <w:r w:rsidRPr="00A75047">
              <w:t xml:space="preserve">  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Повысится качество нормативных правовых актов по вопросам контр</w:t>
            </w:r>
            <w:r>
              <w:t>оля в финансово-бюджетной сфере</w:t>
            </w: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Default="00D01A5C" w:rsidP="000543F3">
            <w:pPr>
              <w:jc w:val="both"/>
            </w:pPr>
            <w:r w:rsidRPr="00A75047">
              <w:t>Повысится качество проведения финансовым управлением контрольных мероприятий, направленных на обеспечение соблюдения бюджетного законодательства Российской Федерации и иных нормативных правовых актов, регулирующи</w:t>
            </w:r>
            <w:r>
              <w:t>х бюджетные правоотношения</w:t>
            </w: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  <w:r w:rsidRPr="00A75047">
              <w:t xml:space="preserve">Уменьшится число </w:t>
            </w:r>
            <w:r w:rsidRPr="00A75047">
              <w:lastRenderedPageBreak/>
              <w:t>нарушений законодательства Российской Федерации в финансово-бюджетной сфере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1.8.1</w:t>
            </w:r>
          </w:p>
          <w:p w:rsidR="00D01A5C" w:rsidRPr="00080397" w:rsidRDefault="00D01A5C" w:rsidP="000543F3">
            <w:pPr>
              <w:jc w:val="both"/>
            </w:pPr>
            <w:r w:rsidRPr="00A75047">
              <w:t>Организация и проведение контрольных мероприятия в части проверки использования средств бюджета муниципального округа, соблюдения требований бюджетного законодательства Российской Федерации и иных нормативных правовых актов, регулирующих бюджетные правоотношений; полноты и достоверности отчетности о реализации муниципальных программ, в том числе отчетности об исполнении муниципальных заданий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1.8.2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Направление объектам контроля представлений, предписаний об устранении бюджетных нарушений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1.8.3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Организация контроля за исполнением вынесенных предписаний, представлений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1.8.4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Информационное обеспечение контрольной деятельности финансового управления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1124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</w:rPr>
              <w:t>Основное мероприятие 1.9.</w:t>
            </w:r>
            <w:r w:rsidRPr="00A75047">
              <w:t xml:space="preserve">  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Организация и осуществление полномочий по контролю в сфере закупок товаров, работ и услуг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В рамках реализации основного мероприятия предусматривается осуществление внутреннего муниципального финансового контроля:</w:t>
            </w:r>
          </w:p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- в отношении закупок товаров, работ, услуг для обеспечения муниципальных нужд администрации муниципального округа, ее структурных подразделений и подведомств</w:t>
            </w:r>
            <w:r>
              <w:t>енных учреждений и организаций;</w:t>
            </w:r>
            <w:r>
              <w:br/>
            </w:r>
            <w:r w:rsidRPr="00A75047">
              <w:t>- контроль в сфере закупок в соответствии с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1.9.1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 xml:space="preserve">Организация и осуществление </w:t>
            </w:r>
            <w:r w:rsidRPr="00A75047">
              <w:lastRenderedPageBreak/>
              <w:t>контроля за соблюдением законодательства Российской Федерации и иных нормативных правовых актов о контрактной системе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 xml:space="preserve">Будет урегулирована деятельность </w:t>
            </w:r>
            <w:r w:rsidRPr="00A75047">
              <w:lastRenderedPageBreak/>
              <w:t xml:space="preserve">финансового управления по осуществлению в муниципальном </w:t>
            </w:r>
            <w:r>
              <w:t>округе контроля в сфере закупок</w:t>
            </w: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  <w:r w:rsidRPr="00A75047">
              <w:t>Будет обеспечено качественное проведение и реализация контроль</w:t>
            </w:r>
            <w:r>
              <w:t>ных мероприятий в сфере закупок</w:t>
            </w: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  <w:r w:rsidRPr="00A75047">
              <w:t>Повысится открытость и прозрачность контрольной деятельности финансового управления в сфере закупок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1.9.2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Направление в проверенные муниципальные учреждения и организации муниципального округа предписаний об устранении нарушений законодательства Российской Федерации и иных нормативных правовых актов о контрактной системе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1.9.3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Организация контроля за исполнением вынесенных предписаний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1.9.4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Информационное обеспечение контрольной деятельности финансового 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>
              <w:rPr>
                <w:b/>
              </w:rPr>
              <w:t>Основное м</w:t>
            </w:r>
            <w:r w:rsidRPr="00A75047">
              <w:rPr>
                <w:b/>
              </w:rPr>
              <w:t>ероприятие 1.10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Осуществление финансово-экономических функций и обеспечение бухгалтерского обслуживания муниципальных учреждений Лукояновского муниципального округа Нижегородской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01A5C" w:rsidRDefault="00D01A5C" w:rsidP="000543F3">
            <w:pPr>
              <w:jc w:val="both"/>
            </w:pPr>
            <w:r w:rsidRPr="00643964">
              <w:t xml:space="preserve">Будет обеспечено своевременное и качественное составление периодической и годовой бюджетной </w:t>
            </w:r>
            <w:proofErr w:type="gramStart"/>
            <w:r w:rsidRPr="00643964">
              <w:t>отчетности  и</w:t>
            </w:r>
            <w:proofErr w:type="gramEnd"/>
            <w:r w:rsidRPr="00643964">
              <w:t xml:space="preserve"> сводной бухгалтерской отчетности бюджетных, автономных и казенных учреждений</w:t>
            </w:r>
            <w:r>
              <w:t>.</w:t>
            </w:r>
          </w:p>
          <w:p w:rsidR="00D01A5C" w:rsidRPr="00643964" w:rsidRDefault="00D01A5C" w:rsidP="000543F3">
            <w:pPr>
              <w:jc w:val="both"/>
            </w:pPr>
            <w:r w:rsidRPr="00643964">
              <w:t xml:space="preserve">Методологическое обеспечение ведения бюджетного (бухгалтерского) учета и формирования </w:t>
            </w:r>
            <w:r w:rsidRPr="00643964">
              <w:lastRenderedPageBreak/>
              <w:t>бюджетной (бухгалтерской) отчетности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>
              <w:rPr>
                <w:b/>
              </w:rPr>
              <w:t>17 390,6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1</w:t>
            </w:r>
            <w:r>
              <w:rPr>
                <w:b/>
              </w:rPr>
              <w:t>7 228,5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1</w:t>
            </w:r>
            <w:r>
              <w:rPr>
                <w:b/>
              </w:rPr>
              <w:t>7 390,6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A5C" w:rsidRPr="00A75047" w:rsidRDefault="00D01A5C" w:rsidP="000543F3">
            <w:pPr>
              <w:jc w:val="center"/>
              <w:rPr>
                <w:b/>
              </w:rPr>
            </w:pPr>
            <w:r w:rsidRPr="00A75047">
              <w:rPr>
                <w:b/>
              </w:rPr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71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2852E0" w:rsidRDefault="00D01A5C" w:rsidP="000543F3">
            <w:pPr>
              <w:jc w:val="both"/>
              <w:rPr>
                <w:b/>
                <w:bCs/>
              </w:rPr>
            </w:pPr>
            <w:r w:rsidRPr="002852E0">
              <w:rPr>
                <w:b/>
                <w:bCs/>
              </w:rPr>
              <w:t>Мероприятие 1.10.1</w:t>
            </w:r>
          </w:p>
          <w:p w:rsidR="00D01A5C" w:rsidRPr="002852E0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2852E0">
              <w:t>Обеспечение деятельности МБУ «Межотраслевая централизованная бухгалтерия муниципальных учреждений Лукояновского муниципального округа Нижегородской области»</w:t>
            </w:r>
          </w:p>
          <w:p w:rsidR="00D01A5C" w:rsidRPr="002852E0" w:rsidRDefault="00D01A5C" w:rsidP="000543F3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2852E0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2852E0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2852E0" w:rsidRDefault="00D01A5C" w:rsidP="000543F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2852E0" w:rsidRDefault="00D01A5C" w:rsidP="000543F3">
            <w:pPr>
              <w:jc w:val="center"/>
              <w:rPr>
                <w:bCs/>
              </w:rPr>
            </w:pPr>
            <w:r w:rsidRPr="002852E0">
              <w:rPr>
                <w:bCs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2852E0" w:rsidRDefault="00D01A5C" w:rsidP="000543F3">
            <w:pPr>
              <w:jc w:val="center"/>
              <w:rPr>
                <w:bCs/>
              </w:rPr>
            </w:pPr>
            <w:r>
              <w:rPr>
                <w:bCs/>
              </w:rPr>
              <w:t>17 390,6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2852E0" w:rsidRDefault="00D01A5C" w:rsidP="000543F3">
            <w:pPr>
              <w:jc w:val="center"/>
              <w:rPr>
                <w:bCs/>
              </w:rPr>
            </w:pPr>
            <w:r w:rsidRPr="002852E0">
              <w:rPr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2852E0" w:rsidRDefault="00D01A5C" w:rsidP="000543F3">
            <w:pPr>
              <w:jc w:val="center"/>
              <w:rPr>
                <w:bCs/>
              </w:rPr>
            </w:pPr>
            <w:r w:rsidRPr="002852E0">
              <w:rPr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2852E0" w:rsidRDefault="00D01A5C" w:rsidP="000543F3">
            <w:pPr>
              <w:jc w:val="center"/>
              <w:rPr>
                <w:bCs/>
              </w:rPr>
            </w:pPr>
            <w:r w:rsidRPr="002852E0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2852E0" w:rsidRDefault="00D01A5C" w:rsidP="000543F3">
            <w:pPr>
              <w:jc w:val="center"/>
              <w:rPr>
                <w:bCs/>
              </w:rPr>
            </w:pPr>
            <w:r w:rsidRPr="002852E0">
              <w:rPr>
                <w:bCs/>
              </w:rPr>
              <w:t>1</w:t>
            </w:r>
            <w:r>
              <w:rPr>
                <w:bCs/>
              </w:rPr>
              <w:t>7 228,5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2852E0" w:rsidRDefault="00D01A5C" w:rsidP="000543F3">
            <w:pPr>
              <w:jc w:val="center"/>
              <w:rPr>
                <w:bCs/>
              </w:rPr>
            </w:pPr>
            <w:r w:rsidRPr="002852E0">
              <w:rPr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2852E0" w:rsidRDefault="00D01A5C" w:rsidP="000543F3">
            <w:pPr>
              <w:jc w:val="center"/>
              <w:rPr>
                <w:bCs/>
              </w:rPr>
            </w:pPr>
            <w:r w:rsidRPr="002852E0">
              <w:rPr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2852E0" w:rsidRDefault="00D01A5C" w:rsidP="000543F3">
            <w:pPr>
              <w:jc w:val="center"/>
              <w:rPr>
                <w:bCs/>
              </w:rPr>
            </w:pPr>
            <w:r w:rsidRPr="002852E0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2852E0" w:rsidRDefault="00D01A5C" w:rsidP="000543F3">
            <w:pPr>
              <w:jc w:val="center"/>
              <w:rPr>
                <w:bCs/>
              </w:rPr>
            </w:pPr>
            <w:r w:rsidRPr="002852E0">
              <w:rPr>
                <w:bCs/>
              </w:rPr>
              <w:t>1</w:t>
            </w:r>
            <w:r>
              <w:rPr>
                <w:bCs/>
              </w:rPr>
              <w:t>7 390,6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2852E0" w:rsidRDefault="00D01A5C" w:rsidP="000543F3">
            <w:pPr>
              <w:jc w:val="center"/>
              <w:rPr>
                <w:bCs/>
              </w:rPr>
            </w:pPr>
            <w:r w:rsidRPr="002852E0">
              <w:rPr>
                <w:bCs/>
              </w:rPr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Подпрограмма 2</w:t>
            </w:r>
            <w:r w:rsidRPr="00A75047">
              <w:t xml:space="preserve">. Повышение эффективности бюджетных расходов Лукояновского муниципального </w:t>
            </w:r>
            <w:proofErr w:type="gramStart"/>
            <w:r w:rsidRPr="00A75047">
              <w:t>округа  Нижегородской</w:t>
            </w:r>
            <w:proofErr w:type="gramEnd"/>
            <w:r w:rsidRPr="00A75047">
              <w:t xml:space="preserve">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200,0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>Основное мероприятие 2.1.</w:t>
            </w:r>
            <w:r w:rsidRPr="00A75047">
              <w:t xml:space="preserve"> Обеспечение взаимосвязи стратегического и бюджетного планирования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A75047">
              <w:t>Будут увязаны показатели стратегического и бюджетного планирования в долгосрочной и среднесрочной перспективе,</w:t>
            </w:r>
          </w:p>
          <w:p w:rsidR="00D01A5C" w:rsidRPr="00A75047" w:rsidRDefault="00D01A5C" w:rsidP="000543F3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A75047">
              <w:t>-повысится обоснованность принимаемых стратегических решений с точки зрения требуемых бюджетных и иных связанных с ними ресурсов,</w:t>
            </w:r>
          </w:p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A75047">
              <w:t>стратегические ориентиры развития муниципального округа будут четко определять предельные объемы по муниципальным про</w:t>
            </w:r>
            <w:r>
              <w:t>граммам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 xml:space="preserve">Мероприятие 2.1.1. </w:t>
            </w:r>
            <w:r w:rsidRPr="00A75047">
              <w:rPr>
                <w:bCs/>
              </w:rPr>
              <w:t>Р</w:t>
            </w:r>
            <w:r w:rsidRPr="00A75047">
              <w:t xml:space="preserve">азработка порядка формирования долгосрочной бюджетной стратегии в </w:t>
            </w:r>
            <w:proofErr w:type="spellStart"/>
            <w:r w:rsidRPr="00A75047">
              <w:t>Лукояновском</w:t>
            </w:r>
            <w:proofErr w:type="spellEnd"/>
            <w:r w:rsidRPr="00A75047">
              <w:t xml:space="preserve"> муниципальном округе Нижегородской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>Мероприятие 2.1.2</w:t>
            </w:r>
            <w:r w:rsidRPr="00A75047">
              <w:t xml:space="preserve">. Корректировка бюджетной стратегии в </w:t>
            </w:r>
            <w:proofErr w:type="spellStart"/>
            <w:r w:rsidRPr="00A75047">
              <w:t>Лукояновском</w:t>
            </w:r>
            <w:proofErr w:type="spellEnd"/>
            <w:r w:rsidRPr="00A75047">
              <w:t xml:space="preserve"> муниципальном округе Нижегородской области (без изменения срока действия) при разработке проекта бюджета муниципального </w:t>
            </w:r>
            <w:r w:rsidRPr="00A75047">
              <w:lastRenderedPageBreak/>
              <w:t>округа на очередной финансовый год и плановый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>Основное мероприятие 2.2.</w:t>
            </w:r>
            <w:r w:rsidRPr="00A75047">
              <w:t xml:space="preserve"> Разработка и реализация муниципальных программ муниципального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Органы исполнительной власти муниципального округа,</w:t>
            </w:r>
          </w:p>
          <w:p w:rsidR="00D01A5C" w:rsidRPr="00A75047" w:rsidRDefault="00D01A5C" w:rsidP="000543F3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Будут созданы все условия для формирования бюджета муниципального округа на основе муниципальных программ муниципального округа исходя из планируемых и достигаемых результатов</w:t>
            </w: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Ежегодно, в течение трех недель со дня вступления в силу решения Совета депутатов муниципального округа о бюджете муниципального округа на очередной финансовый год и плановый период, но не позднее 1 января очередного финансового года, утверждаются планы реализации муниципальных </w:t>
            </w:r>
            <w:r w:rsidRPr="00A75047">
              <w:lastRenderedPageBreak/>
              <w:t>программ муниципального округа</w:t>
            </w:r>
          </w:p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В рамках реализации </w:t>
            </w:r>
            <w:hyperlink r:id="rId6" w:history="1">
              <w:r w:rsidRPr="00A75047">
                <w:t>статьи 179</w:t>
              </w:r>
            </w:hyperlink>
            <w:r w:rsidRPr="00A75047">
              <w:t xml:space="preserve"> Бюджетного кодекса Российской Федерации после принятия решения Совета депутатов муниципального округа о бюджете муниципального округа на очередной финансовый год и плановый период муниципальные программы муниципального округа приводятся в соответствие с бюджетом муниципального округа в течение 3-х месяцев со дня вступления его в силу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2.2.1.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 xml:space="preserve"> </w:t>
            </w:r>
            <w:r w:rsidRPr="00A75047">
              <w:rPr>
                <w:bCs/>
              </w:rPr>
              <w:t>Р</w:t>
            </w:r>
            <w:r w:rsidRPr="00A75047">
              <w:t>азработка проектов муниципальных программ муниципального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2.2.2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Разработка планов реализации муниципальных программ муниципального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Мероприятие 2.2.3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Внесение изменений в муниципальные программы муниципального округа в целях приведения в соответствие с бюджетом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>Мероприятие 2.2.4</w:t>
            </w:r>
            <w:r w:rsidRPr="00A75047">
              <w:t xml:space="preserve"> Проведение мониторинга реализации и оценки эффективности реализации муниципальных программ муниципального округа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>Основное мероприятие 2.3.</w:t>
            </w:r>
            <w:r w:rsidRPr="00A75047">
              <w:t xml:space="preserve"> Формирование программной классификации расходов бюджета муниципального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Бюджет муниципального округа будет формироваться по программной классификации расходов с учетом планируемых результатов муниципальных программ муниципального округа.</w:t>
            </w:r>
          </w:p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Программная структура расходов бюджета будет охватывать большую </w:t>
            </w:r>
            <w:r w:rsidRPr="00A75047">
              <w:lastRenderedPageBreak/>
              <w:t>часть расходов</w:t>
            </w:r>
            <w:r>
              <w:t xml:space="preserve"> бюджета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 xml:space="preserve">Мероприятие 2.3.1. </w:t>
            </w:r>
            <w:r w:rsidRPr="00A75047">
              <w:t>Уточнение новой структуры целевых статей бюджета муниципального округа в связи с внедрением программной структуры расходов бюджета на уровне целевых статей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>Основное мероприятие 2.4.</w:t>
            </w:r>
            <w:r w:rsidRPr="00A75047">
              <w:t xml:space="preserve">  </w:t>
            </w:r>
          </w:p>
          <w:p w:rsidR="00D01A5C" w:rsidRPr="00A75047" w:rsidRDefault="00D01A5C" w:rsidP="000543F3">
            <w:pPr>
              <w:jc w:val="both"/>
            </w:pPr>
            <w:r w:rsidRPr="00A75047">
              <w:t>Обеспечение взаимосвязи муниципальных программ и муниципальных заданий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Органы исполнительной власти муниципального округа, являющиеся учредителями муниципальных учреждений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Будет обеспечена связь стратегического и бюджетного планирования, в том числе посредством более широкого испо</w:t>
            </w:r>
            <w:r>
              <w:t>льзования муниципальных заданий</w:t>
            </w: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  <w:r w:rsidRPr="00A75047">
              <w:t>Осуществление связи стратегического и бюджетного планирования будет обеспечиваться, в том числе за счет включения сводных показателей муниципальных заданий в состав дополнительных материалов, необходимых при согласовании муниципальных программ муниципального округа</w:t>
            </w: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  <w:r w:rsidRPr="00A75047">
              <w:t>Формирование параметров муниципальных заданий должно будет осуществляться в соответствии с целями и результатами соответствующих муниципальных программ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>Мероприятие 2.4.1.</w:t>
            </w:r>
            <w:r w:rsidRPr="00A75047">
              <w:t xml:space="preserve"> Предоставление сводных показателей муниципальных заданий в составе дополнительных и обосновывающих материалов к проектам муниципальных программ муниципального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>Мероприятие 2.4.2.</w:t>
            </w:r>
            <w:r w:rsidRPr="00A75047">
              <w:t xml:space="preserve"> Формирование параметров муниципальных заданий в соответствии с целями и результатами соответствующих муниципальных программ муниципального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>Основное мероприятие 2.5.</w:t>
            </w:r>
            <w:r w:rsidRPr="00A75047">
              <w:t xml:space="preserve"> Обеспечение оптимизации предоставления муниципальных услуг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О</w:t>
            </w:r>
            <w:r>
              <w:t>рганы исполнитель</w:t>
            </w:r>
            <w:r w:rsidRPr="00A75047">
              <w:t>ной власти муниципального округа, явля</w:t>
            </w:r>
            <w:r>
              <w:t>ющиеся учредителя</w:t>
            </w:r>
            <w:r w:rsidRPr="00A75047">
              <w:t>ми муниципальных учреждений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Будет обеспечиваться реализация прав граждан на получение муниципальных услуг и работ установленного качества вне зависимости от места получения такой услуги, повысится эффективность деятельности учреждений за счет формирования муниципальных заданий учреждениям на основе нормативно закрепленных характеристик содержания, условий и качества предоставляемых услуг (выполняемых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hyperlink r:id="rId7" w:history="1">
              <w:r w:rsidRPr="00A75047">
                <w:rPr>
                  <w:b/>
                  <w:bCs/>
                </w:rPr>
                <w:t>Мероприятие 2.5.1.</w:t>
              </w:r>
              <w:r w:rsidRPr="00A75047">
                <w:rPr>
                  <w:b/>
                  <w:bCs/>
                </w:rPr>
                <w:t xml:space="preserve">  </w:t>
              </w:r>
            </w:hyperlink>
          </w:p>
          <w:p w:rsidR="00D01A5C" w:rsidRPr="00A75047" w:rsidRDefault="00D01A5C" w:rsidP="000543F3">
            <w:pPr>
              <w:jc w:val="both"/>
            </w:pPr>
            <w:r w:rsidRPr="00A75047">
              <w:t>Оказание муниципальных услуг в соответствие с общероссийским базовым (отраслевым) и региональным перечнями (классификаторами) государственных и муниципальных услуг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>Основное мероприятие 2.6.</w:t>
            </w:r>
            <w:r w:rsidRPr="00A75047">
              <w:t xml:space="preserve"> Обеспечение выполнения муниципальных заданий максимальным количеством муниципальных учреждений </w:t>
            </w:r>
            <w:r w:rsidRPr="00A75047">
              <w:lastRenderedPageBreak/>
              <w:t>муниципального округа, которым установлены муниципальные задания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lastRenderedPageBreak/>
              <w:t>О</w:t>
            </w:r>
            <w:r>
              <w:t>рганы исполнитель</w:t>
            </w:r>
            <w:r w:rsidRPr="00A75047">
              <w:t xml:space="preserve">ной власти муниципального округа, </w:t>
            </w:r>
            <w:r w:rsidRPr="00A75047">
              <w:lastRenderedPageBreak/>
              <w:t>явля</w:t>
            </w:r>
            <w:r>
              <w:t>ющиеся учредителя</w:t>
            </w:r>
            <w:r w:rsidRPr="00A75047">
              <w:t>ми муниципальных учреждений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Будет обеспечено выполнение параметров муниципальных заданий </w:t>
            </w:r>
            <w:r w:rsidRPr="00A75047">
              <w:lastRenderedPageBreak/>
              <w:t>максимальным количеством муниципальных учреждений муниципального округа, повысится ответственность органов исполнительной власти муниципального округа и муниципальных учреждений муниципального округа за нарушение условий в</w:t>
            </w:r>
            <w:r>
              <w:t>ыполнения муниципальных заданий</w:t>
            </w:r>
          </w:p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Default="00D01A5C" w:rsidP="000543F3">
            <w:pPr>
              <w:jc w:val="both"/>
              <w:rPr>
                <w:b/>
                <w:bCs/>
              </w:rPr>
            </w:pP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Мероприятия 2.6.1.</w:t>
            </w:r>
          </w:p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 xml:space="preserve"> </w:t>
            </w:r>
            <w:r w:rsidRPr="00A75047">
              <w:rPr>
                <w:bCs/>
              </w:rPr>
              <w:t>О</w:t>
            </w:r>
            <w:r w:rsidRPr="00A75047">
              <w:t>существление контроля выполнения муниципальных заданий, пересмотр и корректировка показателей муниципального задания текущего финансового года и на очередной финансовый год и плановый период по результатам проведенного 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 xml:space="preserve">Мероприятие 2.6.2. </w:t>
            </w:r>
            <w:r w:rsidRPr="00A75047">
              <w:rPr>
                <w:bCs/>
              </w:rPr>
              <w:t>Р</w:t>
            </w:r>
            <w:r w:rsidRPr="00A75047">
              <w:t>азмещение муниципального задания и отчета о его выполнении на официальном сайте в информационно-телекоммуникационной сети "Интернет" по размещению информации о государственных и муниципальных учреждениях www.bus.gov.ru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</w:rPr>
              <w:t>Основное мероприятие 2.7.</w:t>
            </w:r>
            <w:r>
              <w:rPr>
                <w:b/>
              </w:rPr>
              <w:t xml:space="preserve"> </w:t>
            </w:r>
            <w:r w:rsidRPr="00A75047">
              <w:t>Обеспечение надлежащего качества оказания муниципальных услуг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A75047">
              <w:t>Органы исполнительной власти муниципального округа, являющиеся учредителями муниципальных учреждений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Будут выявлены проблемы в предоставлении отдельных муниципальных услуг с последующим внесением необходимых изменений в действующие стандарты и регламенты предоставления муниципальных </w:t>
            </w:r>
            <w:r>
              <w:t>услуг,</w:t>
            </w:r>
          </w:p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lastRenderedPageBreak/>
              <w:t xml:space="preserve">будут созданы условия для реальной оценки результатов проводимой работы по повышению качества предоставления муниципальных услуг и формирования планов по решению выявленных проблем, </w:t>
            </w:r>
          </w:p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будет создана основа для определения реального количества обращений граждан к муниципальным органам и организациям, масштабов временных и материальных издержек получения гражданами конечного результата обращения,</w:t>
            </w:r>
          </w:p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будут обеспечены условия повышения уровня удовлетворенности граждан оказываемыми услугами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Мероприятие 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2.7.1</w:t>
            </w:r>
          </w:p>
          <w:p w:rsidR="00D01A5C" w:rsidRDefault="00D01A5C" w:rsidP="000543F3">
            <w:pPr>
              <w:jc w:val="both"/>
            </w:pPr>
            <w:r w:rsidRPr="00A75047">
              <w:t xml:space="preserve">Проведение мониторинга соответствия качества </w:t>
            </w:r>
            <w:r w:rsidRPr="00A75047">
              <w:lastRenderedPageBreak/>
              <w:t>фактически предоставленных муниципальных услуг утвержденным требованиям к качеству, изучение мнения населения о качестве предоставляемых муниципальных услуг, в том числе в сферах образования, культуры и спорта</w:t>
            </w:r>
          </w:p>
          <w:p w:rsidR="00D01A5C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Мероприятие 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2.7.2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Формирование планов по решению проблем, выявленных в ходе оценки качества предоставления муниципальных услуг, в том числе в сферах образования, культуры и спорта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</w:rPr>
              <w:t>Основное мероприятие 2.8.</w:t>
            </w:r>
            <w:r w:rsidRPr="00A75047">
              <w:t xml:space="preserve">  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Расширение практики применения нормативных затрат на предоставление муниципальных услуг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 xml:space="preserve">Администрация муниципального округа, управление </w:t>
            </w:r>
            <w:proofErr w:type="gramStart"/>
            <w:r w:rsidRPr="00A75047">
              <w:t>образования  муниципального</w:t>
            </w:r>
            <w:proofErr w:type="gramEnd"/>
            <w:r w:rsidRPr="00A75047">
              <w:t xml:space="preserve"> округа, отдел культуры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Будут формироваться условия для внедрения единых экономически обоснованных нормативных затрат на оказание муниципальных услуг,</w:t>
            </w:r>
          </w:p>
          <w:p w:rsidR="00D01A5C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повысится открытость расчетов финансового </w:t>
            </w:r>
            <w:r w:rsidRPr="00A75047">
              <w:lastRenderedPageBreak/>
              <w:t>обеспечения учреждений, что обеспечит конкурентность деятельности муниципальных учреждений муниципального округа и качество оказания услуг населению</w:t>
            </w:r>
          </w:p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2.8.1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 xml:space="preserve">Ежегодное утверждение </w:t>
            </w:r>
            <w:r w:rsidRPr="00A75047">
              <w:lastRenderedPageBreak/>
              <w:t>значений базового норматива затрат на оказание муниципальных услуг, территориального и отраслевого корректирующих коэффициентов на очередной финансовый год и на плановый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Основное мероприятие 2.9. </w:t>
            </w:r>
          </w:p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t>Стимулирование органов исполнительной власти муниципального округа к повышению качества финансового менеджмента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Финансовое управление, органы исполнительной власти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Повысится уровень финансового планирования главных распорядителей бюджетных средств, прогнозирования кассовых поступлений и кассовых выплат из бюджета муниципального округа, системы учета и отчетности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200,0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Мероприятие 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2.9.1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Проведение годового мониторинга оценки качества финансового менеджмента, осуществляемого главными администраторами средств бюджета муниципального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Мероприятие 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2.9.2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Предоставление стимулирующих выплат главным администраторам средств бюджета муниципального округа по результатам реализации Подпрограммы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A75047">
              <w:rPr>
                <w:bCs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</w:rPr>
              <w:lastRenderedPageBreak/>
              <w:t>Основное мероприятие 2.10.</w:t>
            </w:r>
            <w:r w:rsidRPr="00A75047">
              <w:t xml:space="preserve">  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Повышение прозрачности деятельности органов исполнительной власти муниципального округа и муниципальных учреждений муниципального округа по оказанию муниципальных услуг и соблюдению требований к их качеству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Органы исполнительной власти муниципального округа, финансовое управление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Повысится прозрачность деятельности органов исполнительной власти муниципального округа и </w:t>
            </w:r>
            <w:r>
              <w:t>муниципальных учреждений округа</w:t>
            </w:r>
          </w:p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Мероприятие 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2.10.1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Размещение на официальном портале муниципального округа в информационно-телекоммуникационной сети "Интернет" муниципальных заданий на оказание муниципальных услуг и отчетов об их выполнении, результатов контроля за исполнением муниципальных заданий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  <w:p w:rsidR="00D01A5C" w:rsidRPr="00A75047" w:rsidRDefault="00D01A5C" w:rsidP="000543F3">
            <w:pPr>
              <w:jc w:val="both"/>
            </w:pPr>
            <w:r w:rsidRPr="00A75047">
              <w:t>Особое внимание будет уделено раскрытию информации о выполнении муниципальных заданий на предоставление муниципальных услуг, соответствии предоставляемых муниципальных услуг утвержденным стандартам, а также о результатах контроля за исполнением муниципальных заданий на предоставление муниципальных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Мероприятие 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2.10.2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Размещение на официальном портале муниципального округа в информационно-телекоммуникационной сети "Интернет" результатов внешнего мониторинга соответствия качества фактически предоставленных муниципальных услуг утвержденным требованиям к качеству, изучение мнения населения о качестве предоставляемых муниципальных услуг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Мероприятие 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2.10.3</w:t>
            </w:r>
          </w:p>
          <w:p w:rsidR="00D01A5C" w:rsidRDefault="00D01A5C" w:rsidP="000543F3">
            <w:pPr>
              <w:jc w:val="both"/>
            </w:pPr>
            <w:r w:rsidRPr="00A75047">
              <w:t>Размещение на официальном портале муниципального округа в информационно-</w:t>
            </w:r>
            <w:r w:rsidRPr="00A75047">
              <w:lastRenderedPageBreak/>
              <w:t>телекоммуникационной сети "Интернет" отчетов о реализации муниципальных программ муниципального округа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Органы исполнительной власти муниципального округа регулярно </w:t>
            </w:r>
            <w:r w:rsidRPr="00A75047">
              <w:lastRenderedPageBreak/>
              <w:t>размещают на официальном портале муниципального округа в информационно-телекоммуникационной сети "Интернет" отчеты о результатах своей деятельности, отчеты о реализации муниципальных программ и планах мероприятий по реализации приоритетных направлений муниципальной политики, организуют контроль за размещением на официальном общероссийском сайте в информационно-телекоммуникационной сети "Интернет" http://www.bus.gov.ru информации о деятельности муниципальных уч</w:t>
            </w:r>
            <w:r>
              <w:t>реждений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 xml:space="preserve">Мероприятие 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2.10.4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Размещение на официальном портале муниципального округа в информационно-телекоммуникационной сети "Интернет" отчетов о результатах деятельности органов исполнительной власти муниципального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</w:rPr>
              <w:t>Основное мероприятие 2.11.</w:t>
            </w:r>
            <w:r w:rsidRPr="00A75047">
              <w:t xml:space="preserve">    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Повышение открытости информации о бюджетном процессе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Органы исполнительной власти муниципального округа, финансовое управление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 xml:space="preserve">Повысится открытость и прозрачность информации по бюджетному процессу в </w:t>
            </w:r>
            <w:proofErr w:type="spellStart"/>
            <w:r w:rsidRPr="00A75047">
              <w:t>Лукояновском</w:t>
            </w:r>
            <w:proofErr w:type="spellEnd"/>
            <w:r w:rsidRPr="00A75047">
              <w:t xml:space="preserve"> муниципальном округе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2.11.1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 xml:space="preserve">Проведение публичных </w:t>
            </w:r>
            <w:r w:rsidRPr="00A75047">
              <w:lastRenderedPageBreak/>
              <w:t>слушаний по проекту бюджета муниципального округа и по отчету об исполнении бюджета муниципального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 xml:space="preserve">Ежегодное проведение </w:t>
            </w:r>
            <w:r w:rsidRPr="00A75047">
              <w:lastRenderedPageBreak/>
              <w:t>публичных слушаний по проекту бюджета Лукояновского муниципального округа и по отчету об исполнении бюджета Лукояновского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rPr>
                <w:b/>
              </w:rPr>
              <w:t>Мероприятие 2.11.2</w:t>
            </w:r>
          </w:p>
          <w:p w:rsidR="00D01A5C" w:rsidRPr="00A75047" w:rsidRDefault="00D01A5C" w:rsidP="000543F3">
            <w:pPr>
              <w:jc w:val="both"/>
              <w:rPr>
                <w:b/>
              </w:rPr>
            </w:pPr>
            <w:r w:rsidRPr="00A75047">
              <w:t>Регулярное размещение на официальном портале муниципального округа в информационно-телекоммуникационной сети "Интернет" информации о планировании и исполнении бюджета, в том числе в доступной для граждан форме информационного сборника "Бюджет для граждан".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>Подпрограмма 3.</w:t>
            </w:r>
            <w:r w:rsidRPr="00A75047">
              <w:t xml:space="preserve"> Повышение финансовой грамотности населения Лукояновского муниципального </w:t>
            </w:r>
            <w:proofErr w:type="gramStart"/>
            <w:r w:rsidRPr="00A75047">
              <w:t>округа  Нижегородской</w:t>
            </w:r>
            <w:proofErr w:type="gramEnd"/>
            <w:r w:rsidRPr="00A75047">
              <w:t xml:space="preserve">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 xml:space="preserve">Основное мероприятие 3.1. </w:t>
            </w:r>
            <w:r w:rsidRPr="00A75047">
              <w:t>Мероприятия по повышению финансовой грамотности в образовательных учреждениях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Управление образования, образовательные учреждения, финансовое управление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  <w:bCs/>
              </w:rPr>
              <w:t>Для эффективной организации образовательного процесса в части внедрения элементов ф</w:t>
            </w:r>
            <w:r w:rsidRPr="00A75047">
              <w:rPr>
                <w:rFonts w:ascii="Times New Roman" w:hAnsi="Times New Roman" w:cs="Times New Roman"/>
                <w:bCs/>
              </w:rPr>
              <w:t>и</w:t>
            </w:r>
            <w:r w:rsidRPr="00A75047">
              <w:rPr>
                <w:rFonts w:ascii="Times New Roman" w:hAnsi="Times New Roman" w:cs="Times New Roman"/>
                <w:bCs/>
              </w:rPr>
              <w:t>нансовой грамотности будет обеспечено:</w:t>
            </w:r>
          </w:p>
          <w:p w:rsidR="00D01A5C" w:rsidRPr="00A75047" w:rsidRDefault="00D01A5C" w:rsidP="00054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  <w:bCs/>
              </w:rPr>
              <w:t>организация и проведение тематических олимпиад по финансовой грамотности для школ</w:t>
            </w:r>
            <w:r w:rsidRPr="00A75047">
              <w:rPr>
                <w:rFonts w:ascii="Times New Roman" w:hAnsi="Times New Roman" w:cs="Times New Roman"/>
                <w:bCs/>
              </w:rPr>
              <w:t>ь</w:t>
            </w:r>
            <w:r w:rsidRPr="00A75047">
              <w:rPr>
                <w:rFonts w:ascii="Times New Roman" w:hAnsi="Times New Roman" w:cs="Times New Roman"/>
                <w:bCs/>
              </w:rPr>
              <w:t>ников, в том числе в онлайн-формате;</w:t>
            </w:r>
          </w:p>
          <w:p w:rsidR="00D01A5C" w:rsidRPr="00A75047" w:rsidRDefault="00D01A5C" w:rsidP="000543F3">
            <w:pPr>
              <w:jc w:val="both"/>
            </w:pPr>
            <w:r w:rsidRPr="00A75047">
              <w:rPr>
                <w:bCs/>
              </w:rPr>
              <w:lastRenderedPageBreak/>
              <w:t>организация и проведение лекций, экскурсий, мастер-классов, тренингов, круглых столов, семинаров, конференций и других встреч по вопросам финансовой грамотности и основам пре</w:t>
            </w:r>
            <w:r w:rsidRPr="00A75047">
              <w:rPr>
                <w:bCs/>
              </w:rPr>
              <w:t>д</w:t>
            </w:r>
            <w:r w:rsidRPr="00A75047">
              <w:rPr>
                <w:bCs/>
              </w:rPr>
              <w:t>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982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>Основное мероприятие 3.2.</w:t>
            </w:r>
            <w:r w:rsidRPr="00A75047">
              <w:t xml:space="preserve"> Мероприятия по повышению финансовой грамотности в учреждениях социальной защиты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Управление соц. защиты населения, учреждения соц. защиты (по согласованию)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5C" w:rsidRPr="00A75047" w:rsidRDefault="00D01A5C" w:rsidP="000543F3">
            <w:pPr>
              <w:jc w:val="center"/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  <w:bCs/>
              </w:rPr>
              <w:t>По повышению финансовой грамотности населения необходимо обеспечить:</w:t>
            </w:r>
          </w:p>
          <w:p w:rsidR="00D01A5C" w:rsidRPr="00A75047" w:rsidRDefault="00D01A5C" w:rsidP="00054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  <w:bCs/>
              </w:rPr>
              <w:t>проведение целевых обучающих семинаров, направленных на повышение финансовой гр</w:t>
            </w:r>
            <w:r w:rsidRPr="00A75047">
              <w:rPr>
                <w:rFonts w:ascii="Times New Roman" w:hAnsi="Times New Roman" w:cs="Times New Roman"/>
                <w:bCs/>
              </w:rPr>
              <w:t>а</w:t>
            </w:r>
            <w:r w:rsidRPr="00A75047">
              <w:rPr>
                <w:rFonts w:ascii="Times New Roman" w:hAnsi="Times New Roman" w:cs="Times New Roman"/>
                <w:bCs/>
              </w:rPr>
              <w:t>мотности безработных граждан и граждан, находящихся в поисках работы (в государственных у</w:t>
            </w:r>
            <w:r w:rsidRPr="00A75047">
              <w:rPr>
                <w:rFonts w:ascii="Times New Roman" w:hAnsi="Times New Roman" w:cs="Times New Roman"/>
                <w:bCs/>
              </w:rPr>
              <w:t>ч</w:t>
            </w:r>
            <w:r w:rsidRPr="00A75047">
              <w:rPr>
                <w:rFonts w:ascii="Times New Roman" w:hAnsi="Times New Roman" w:cs="Times New Roman"/>
                <w:bCs/>
              </w:rPr>
              <w:t>реждениях службы занятости населения);</w:t>
            </w:r>
          </w:p>
          <w:p w:rsidR="00D01A5C" w:rsidRPr="00A75047" w:rsidRDefault="00D01A5C" w:rsidP="00054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  <w:bCs/>
              </w:rPr>
              <w:t>проведение просветительских мероприятий по финансовой грамотности для социально уя</w:t>
            </w:r>
            <w:r w:rsidRPr="00A75047">
              <w:rPr>
                <w:rFonts w:ascii="Times New Roman" w:hAnsi="Times New Roman" w:cs="Times New Roman"/>
                <w:bCs/>
              </w:rPr>
              <w:t>з</w:t>
            </w:r>
            <w:r w:rsidRPr="00A75047">
              <w:rPr>
                <w:rFonts w:ascii="Times New Roman" w:hAnsi="Times New Roman" w:cs="Times New Roman"/>
                <w:bCs/>
              </w:rPr>
              <w:t>вимых слоев населения: пенсионеров, инвалидов, детей-сирот и детей, оставшихся без попечения родителей;</w:t>
            </w:r>
          </w:p>
          <w:p w:rsidR="00D01A5C" w:rsidRPr="00A75047" w:rsidRDefault="00D01A5C" w:rsidP="00054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  <w:bCs/>
              </w:rPr>
              <w:lastRenderedPageBreak/>
              <w:t>проведение мероприятий в рамках участия во всероссийских акциях и программах по пов</w:t>
            </w:r>
            <w:r w:rsidRPr="00A75047">
              <w:rPr>
                <w:rFonts w:ascii="Times New Roman" w:hAnsi="Times New Roman" w:cs="Times New Roman"/>
                <w:bCs/>
              </w:rPr>
              <w:t>ы</w:t>
            </w:r>
            <w:r w:rsidRPr="00A75047">
              <w:rPr>
                <w:rFonts w:ascii="Times New Roman" w:hAnsi="Times New Roman" w:cs="Times New Roman"/>
                <w:bCs/>
              </w:rPr>
              <w:t>шению финансовой грамотности;</w:t>
            </w:r>
          </w:p>
          <w:p w:rsidR="00D01A5C" w:rsidRPr="00A75047" w:rsidRDefault="00D01A5C" w:rsidP="000543F3">
            <w:pPr>
              <w:jc w:val="both"/>
            </w:pPr>
            <w:r w:rsidRPr="00A75047">
              <w:rPr>
                <w:bCs/>
              </w:rPr>
              <w:t>создание эффективных средств обратной связи на основе</w:t>
            </w:r>
          </w:p>
          <w:p w:rsidR="00D01A5C" w:rsidRPr="00A75047" w:rsidRDefault="00D01A5C" w:rsidP="00054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  <w:bCs/>
              </w:rPr>
              <w:t>современных средств коммуник</w:t>
            </w:r>
            <w:r w:rsidRPr="00A75047"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>ции, социальных сетей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>Основное мероприятие 3.3.</w:t>
            </w:r>
            <w:r w:rsidRPr="00A75047">
              <w:t xml:space="preserve"> Информационное сопровождение по повышению финансовой грамотности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Управление образования, финансовое управление, управление соц.</w:t>
            </w:r>
            <w:r>
              <w:t xml:space="preserve"> </w:t>
            </w:r>
            <w:r w:rsidRPr="00A75047">
              <w:t>защиты</w:t>
            </w:r>
          </w:p>
          <w:p w:rsidR="00D01A5C" w:rsidRPr="00A75047" w:rsidRDefault="00D01A5C" w:rsidP="000543F3">
            <w:pPr>
              <w:jc w:val="both"/>
            </w:pPr>
            <w:r w:rsidRPr="00A75047">
              <w:t>(по согласованию)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  <w:bCs/>
              </w:rPr>
              <w:t>Для своевременного информирования населения о вопросах финансовой грамотности и сп</w:t>
            </w:r>
            <w:r w:rsidRPr="00A75047">
              <w:rPr>
                <w:rFonts w:ascii="Times New Roman" w:hAnsi="Times New Roman" w:cs="Times New Roman"/>
                <w:bCs/>
              </w:rPr>
              <w:t>о</w:t>
            </w:r>
            <w:r w:rsidRPr="00A75047">
              <w:rPr>
                <w:rFonts w:ascii="Times New Roman" w:hAnsi="Times New Roman" w:cs="Times New Roman"/>
                <w:bCs/>
              </w:rPr>
              <w:t>собах защиты прав потребителей финансовых услуг будет обеспечено:</w:t>
            </w:r>
          </w:p>
          <w:p w:rsidR="00D01A5C" w:rsidRPr="00A75047" w:rsidRDefault="00D01A5C" w:rsidP="00054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75047">
              <w:rPr>
                <w:rFonts w:ascii="Times New Roman" w:hAnsi="Times New Roman" w:cs="Times New Roman"/>
              </w:rPr>
              <w:t>размещение информационных материалов по повышению уровня финансовой грамотности на официальных сайтах органов исполнительной власти;</w:t>
            </w:r>
          </w:p>
          <w:p w:rsidR="00D01A5C" w:rsidRPr="00A75047" w:rsidRDefault="00D01A5C" w:rsidP="00054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75047">
              <w:rPr>
                <w:rFonts w:ascii="Times New Roman" w:hAnsi="Times New Roman" w:cs="Times New Roman"/>
              </w:rPr>
              <w:t>информационное сопровождение и наполнение официальных сайтов образовательных орг</w:t>
            </w:r>
            <w:r w:rsidRPr="00A75047">
              <w:rPr>
                <w:rFonts w:ascii="Times New Roman" w:hAnsi="Times New Roman" w:cs="Times New Roman"/>
              </w:rPr>
              <w:t>а</w:t>
            </w:r>
            <w:r w:rsidRPr="00A75047">
              <w:rPr>
                <w:rFonts w:ascii="Times New Roman" w:hAnsi="Times New Roman" w:cs="Times New Roman"/>
              </w:rPr>
              <w:t>низаций в части повышения финансовой грамотности обучающихся;</w:t>
            </w:r>
          </w:p>
          <w:p w:rsidR="00D01A5C" w:rsidRPr="00A75047" w:rsidRDefault="00D01A5C" w:rsidP="00054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  <w:bCs/>
              </w:rPr>
              <w:lastRenderedPageBreak/>
              <w:t>размещение на официальном портале Лукояновского муниципального округа ознакомительных материалов для повышения уровня финансовой грамотности различных групп населения;</w:t>
            </w:r>
          </w:p>
          <w:p w:rsidR="00D01A5C" w:rsidRPr="00A75047" w:rsidRDefault="00D01A5C" w:rsidP="00054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75047">
              <w:rPr>
                <w:rFonts w:ascii="Times New Roman" w:hAnsi="Times New Roman" w:cs="Times New Roman"/>
              </w:rPr>
              <w:t>проведение анкетирования на знание основ финансовой грамотности;</w:t>
            </w:r>
          </w:p>
          <w:p w:rsidR="00D01A5C" w:rsidRPr="00A75047" w:rsidRDefault="00D01A5C" w:rsidP="00054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75047">
              <w:rPr>
                <w:rFonts w:ascii="Times New Roman" w:hAnsi="Times New Roman" w:cs="Times New Roman"/>
              </w:rPr>
              <w:t>проведение онлайн-конкурсов для граждан на знание бюджета;</w:t>
            </w:r>
          </w:p>
          <w:p w:rsidR="00D01A5C" w:rsidRPr="00A75047" w:rsidRDefault="00D01A5C" w:rsidP="00054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75047">
              <w:rPr>
                <w:rFonts w:ascii="Times New Roman" w:hAnsi="Times New Roman" w:cs="Times New Roman"/>
              </w:rPr>
              <w:t>проведение подготовки, выпуска и распространения информационно-ознакомительных мат</w:t>
            </w:r>
            <w:r w:rsidRPr="00A75047">
              <w:rPr>
                <w:rFonts w:ascii="Times New Roman" w:hAnsi="Times New Roman" w:cs="Times New Roman"/>
              </w:rPr>
              <w:t>е</w:t>
            </w:r>
            <w:r w:rsidRPr="00A75047">
              <w:rPr>
                <w:rFonts w:ascii="Times New Roman" w:hAnsi="Times New Roman" w:cs="Times New Roman"/>
              </w:rPr>
              <w:t xml:space="preserve">риалов (памятки, буклеты, </w:t>
            </w:r>
            <w:proofErr w:type="spellStart"/>
            <w:r w:rsidRPr="00A75047">
              <w:rPr>
                <w:rFonts w:ascii="Times New Roman" w:hAnsi="Times New Roman" w:cs="Times New Roman"/>
              </w:rPr>
              <w:t>лифлеты</w:t>
            </w:r>
            <w:proofErr w:type="spellEnd"/>
            <w:r w:rsidRPr="00A75047">
              <w:rPr>
                <w:rFonts w:ascii="Times New Roman" w:hAnsi="Times New Roman" w:cs="Times New Roman"/>
              </w:rPr>
              <w:t>) для повышения уровня финансовой грамот</w:t>
            </w:r>
            <w:r>
              <w:rPr>
                <w:rFonts w:ascii="Times New Roman" w:hAnsi="Times New Roman" w:cs="Times New Roman"/>
              </w:rPr>
              <w:t>ности различных групп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Подпрограмма 4</w:t>
            </w:r>
            <w:r w:rsidRPr="00A75047">
              <w:t xml:space="preserve"> Обеспечение реализации муниципальной программы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Финансовое управление</w:t>
            </w:r>
            <w:r>
              <w:t xml:space="preserve"> администрации Лукояновского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 xml:space="preserve">Основой деятельности финансового управления является разработка и реализация на территории муниципального округа единой налоговой, финансовой и </w:t>
            </w:r>
            <w:r w:rsidRPr="00A75047">
              <w:lastRenderedPageBreak/>
              <w:t>бюджетной политики, обеспечивающей сбалансированность и устойчивость бюджетной системы, полное и своевременное исполнение всех расходных обязательств, в первую очередь перед гражданами, обеспечение в муниципальном округе единого методологического подхода к ведению</w:t>
            </w:r>
            <w:r>
              <w:t xml:space="preserve"> бюджетного учета и отчетности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20 751,3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20</w:t>
            </w:r>
            <w:r>
              <w:rPr>
                <w:b/>
                <w:bCs/>
              </w:rPr>
              <w:t> </w:t>
            </w:r>
            <w:r w:rsidRPr="00A75047">
              <w:rPr>
                <w:b/>
                <w:bCs/>
              </w:rPr>
              <w:t>0</w:t>
            </w:r>
            <w:r>
              <w:rPr>
                <w:b/>
                <w:bCs/>
              </w:rPr>
              <w:t>85,6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20 281,3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698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rPr>
                <w:b/>
                <w:bCs/>
              </w:rPr>
              <w:t>Основное мероприятие 4.1.</w:t>
            </w:r>
            <w:r w:rsidRPr="00A75047">
              <w:t xml:space="preserve"> Обеспечение деятельности финансового 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r w:rsidRPr="00A75047">
              <w:t>Финансовое управление</w:t>
            </w:r>
            <w:r>
              <w:t xml:space="preserve"> администрации Лукояновского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6</w:t>
            </w:r>
            <w:r w:rsidRPr="00A75047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202</w:t>
            </w:r>
            <w:r>
              <w:t>8</w:t>
            </w:r>
            <w:r w:rsidRPr="00A75047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5C" w:rsidRPr="00A75047" w:rsidRDefault="00D01A5C" w:rsidP="000543F3">
            <w:pPr>
              <w:widowControl w:val="0"/>
              <w:autoSpaceDE w:val="0"/>
              <w:autoSpaceDN w:val="0"/>
              <w:adjustRightInd w:val="0"/>
              <w:jc w:val="both"/>
            </w:pPr>
            <w:r w:rsidRPr="00A75047">
              <w:t>В рамках реализации основного мероприятия Подпрограммы предусмотрено: администрирование расходов на содержание и обеспечение деяте</w:t>
            </w:r>
            <w:r>
              <w:t xml:space="preserve">льности финансового управлении, кадровое и </w:t>
            </w:r>
            <w:r w:rsidRPr="00A75047">
              <w:t xml:space="preserve">финансовое обеспечение для решения задач по реализации муниципальной </w:t>
            </w:r>
            <w:proofErr w:type="gramStart"/>
            <w:r w:rsidRPr="00A75047">
              <w:t>программы,</w:t>
            </w:r>
            <w:r>
              <w:t xml:space="preserve"> </w:t>
            </w:r>
            <w:r w:rsidRPr="00A75047">
              <w:t xml:space="preserve"> повышение</w:t>
            </w:r>
            <w:proofErr w:type="gramEnd"/>
            <w:r w:rsidRPr="00A75047">
              <w:t xml:space="preserve"> квалификации и переподготовка спец</w:t>
            </w:r>
            <w:r>
              <w:t>иалистов финансового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20</w:t>
            </w:r>
            <w:r>
              <w:t> 751,3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>
              <w:t>20 085</w:t>
            </w:r>
            <w:r w:rsidRPr="00A75047">
              <w:t>,6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>
              <w:t>20 281,3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5C" w:rsidRPr="00A75047" w:rsidRDefault="00D01A5C" w:rsidP="000543F3">
            <w:pPr>
              <w:jc w:val="center"/>
            </w:pPr>
            <w:r w:rsidRPr="00A75047">
              <w:t>0,0</w:t>
            </w:r>
          </w:p>
        </w:tc>
      </w:tr>
      <w:tr w:rsidR="00D01A5C" w:rsidRPr="00A75047" w:rsidTr="000543F3">
        <w:trPr>
          <w:gridAfter w:val="5"/>
          <w:wAfter w:w="3018" w:type="dxa"/>
          <w:trHeight w:val="274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5C" w:rsidRPr="00A75047" w:rsidRDefault="00D01A5C" w:rsidP="000543F3">
            <w:pPr>
              <w:jc w:val="both"/>
              <w:rPr>
                <w:b/>
                <w:bCs/>
              </w:rPr>
            </w:pPr>
            <w:r w:rsidRPr="00A75047">
              <w:rPr>
                <w:b/>
                <w:bCs/>
              </w:rPr>
              <w:t>ИТОГО по программе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A75047" w:rsidRDefault="00D01A5C" w:rsidP="000543F3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 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A75047" w:rsidRDefault="00D01A5C" w:rsidP="000543F3">
            <w:pPr>
              <w:jc w:val="both"/>
            </w:pPr>
            <w:r w:rsidRPr="00A75047">
              <w:t> </w:t>
            </w:r>
          </w:p>
          <w:p w:rsidR="00D01A5C" w:rsidRPr="00A75047" w:rsidRDefault="00D01A5C" w:rsidP="000543F3">
            <w:pPr>
              <w:jc w:val="both"/>
            </w:pPr>
            <w: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43 478,0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38</w:t>
            </w:r>
            <w:r>
              <w:rPr>
                <w:b/>
                <w:bCs/>
              </w:rPr>
              <w:t> 514,1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41 371,9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A5C" w:rsidRPr="00A75047" w:rsidRDefault="00D01A5C" w:rsidP="000543F3">
            <w:pPr>
              <w:jc w:val="center"/>
              <w:rPr>
                <w:b/>
                <w:bCs/>
              </w:rPr>
            </w:pPr>
            <w:r w:rsidRPr="00A75047">
              <w:rPr>
                <w:b/>
                <w:bCs/>
              </w:rPr>
              <w:t>0,0</w:t>
            </w:r>
          </w:p>
        </w:tc>
      </w:tr>
    </w:tbl>
    <w:p w:rsidR="00D01A5C" w:rsidRPr="005271F4" w:rsidRDefault="00D01A5C" w:rsidP="00D01A5C"/>
    <w:p w:rsidR="00625027" w:rsidRDefault="00625027" w:rsidP="00561E20">
      <w:pPr>
        <w:ind w:right="-1"/>
        <w:rPr>
          <w:sz w:val="24"/>
        </w:rPr>
      </w:pPr>
      <w:bookmarkStart w:id="1" w:name="_GoBack"/>
      <w:bookmarkEnd w:id="1"/>
    </w:p>
    <w:sectPr w:rsidR="00625027" w:rsidSect="00CE5D25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5A"/>
    <w:rsid w:val="0008789C"/>
    <w:rsid w:val="0011357D"/>
    <w:rsid w:val="001414D4"/>
    <w:rsid w:val="001539D9"/>
    <w:rsid w:val="00154353"/>
    <w:rsid w:val="00156D09"/>
    <w:rsid w:val="00157BC1"/>
    <w:rsid w:val="00210F98"/>
    <w:rsid w:val="00294C26"/>
    <w:rsid w:val="00296459"/>
    <w:rsid w:val="002A3E16"/>
    <w:rsid w:val="002B2914"/>
    <w:rsid w:val="002E1A6C"/>
    <w:rsid w:val="0031726E"/>
    <w:rsid w:val="00322EC5"/>
    <w:rsid w:val="003362AE"/>
    <w:rsid w:val="0039514D"/>
    <w:rsid w:val="003A60DF"/>
    <w:rsid w:val="003B3CB8"/>
    <w:rsid w:val="003C3802"/>
    <w:rsid w:val="00450F48"/>
    <w:rsid w:val="0045671C"/>
    <w:rsid w:val="004650DC"/>
    <w:rsid w:val="004710B6"/>
    <w:rsid w:val="004C569C"/>
    <w:rsid w:val="0050457C"/>
    <w:rsid w:val="0053792B"/>
    <w:rsid w:val="00561E20"/>
    <w:rsid w:val="00602CB6"/>
    <w:rsid w:val="00620F73"/>
    <w:rsid w:val="00625027"/>
    <w:rsid w:val="00626285"/>
    <w:rsid w:val="006275EE"/>
    <w:rsid w:val="0066314A"/>
    <w:rsid w:val="00677EB1"/>
    <w:rsid w:val="0069432C"/>
    <w:rsid w:val="006F36BC"/>
    <w:rsid w:val="0078037A"/>
    <w:rsid w:val="007815F6"/>
    <w:rsid w:val="0079227B"/>
    <w:rsid w:val="00797F0F"/>
    <w:rsid w:val="007B38ED"/>
    <w:rsid w:val="007B7BF7"/>
    <w:rsid w:val="007D1F51"/>
    <w:rsid w:val="007D2A02"/>
    <w:rsid w:val="0083685A"/>
    <w:rsid w:val="0085506D"/>
    <w:rsid w:val="008802CC"/>
    <w:rsid w:val="008959B3"/>
    <w:rsid w:val="00926070"/>
    <w:rsid w:val="009274EF"/>
    <w:rsid w:val="0092789A"/>
    <w:rsid w:val="009553E5"/>
    <w:rsid w:val="009A1441"/>
    <w:rsid w:val="009B756C"/>
    <w:rsid w:val="009C38A1"/>
    <w:rsid w:val="00A12C9D"/>
    <w:rsid w:val="00A712F0"/>
    <w:rsid w:val="00A83091"/>
    <w:rsid w:val="00AB5F94"/>
    <w:rsid w:val="00AE448F"/>
    <w:rsid w:val="00B027B1"/>
    <w:rsid w:val="00B060E6"/>
    <w:rsid w:val="00B22577"/>
    <w:rsid w:val="00B505D1"/>
    <w:rsid w:val="00B55B8C"/>
    <w:rsid w:val="00B63F4C"/>
    <w:rsid w:val="00B9120B"/>
    <w:rsid w:val="00BF2335"/>
    <w:rsid w:val="00C11440"/>
    <w:rsid w:val="00C710D6"/>
    <w:rsid w:val="00D011BA"/>
    <w:rsid w:val="00D01A5C"/>
    <w:rsid w:val="00D11E58"/>
    <w:rsid w:val="00D567C3"/>
    <w:rsid w:val="00D749BE"/>
    <w:rsid w:val="00D93C43"/>
    <w:rsid w:val="00DB4BC4"/>
    <w:rsid w:val="00DB797E"/>
    <w:rsid w:val="00E11CC2"/>
    <w:rsid w:val="00E56A25"/>
    <w:rsid w:val="00E659B0"/>
    <w:rsid w:val="00E91B44"/>
    <w:rsid w:val="00E9515B"/>
    <w:rsid w:val="00EA3ACD"/>
    <w:rsid w:val="00EA7503"/>
    <w:rsid w:val="00EE5C90"/>
    <w:rsid w:val="00EE7487"/>
    <w:rsid w:val="00F42868"/>
    <w:rsid w:val="00F54C68"/>
    <w:rsid w:val="00FC77F7"/>
    <w:rsid w:val="00F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0B829-C8CF-429F-9B8C-3F73A2FE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1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1E20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561E20"/>
    <w:pPr>
      <w:keepNext/>
      <w:jc w:val="center"/>
      <w:outlineLvl w:val="1"/>
    </w:pPr>
    <w:rPr>
      <w:rFonts w:ascii="Bookman Old Style" w:hAnsi="Bookman Old Style"/>
      <w:spacing w:val="24"/>
      <w:sz w:val="40"/>
    </w:rPr>
  </w:style>
  <w:style w:type="paragraph" w:styleId="4">
    <w:name w:val="heading 4"/>
    <w:basedOn w:val="a"/>
    <w:next w:val="a"/>
    <w:link w:val="40"/>
    <w:unhideWhenUsed/>
    <w:qFormat/>
    <w:rsid w:val="00561E20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561E20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E2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61E20"/>
    <w:rPr>
      <w:rFonts w:ascii="Bookman Old Style" w:eastAsia="Times New Roman" w:hAnsi="Bookman Old Style" w:cs="Times New Roman"/>
      <w:spacing w:val="24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61E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61E20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561E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61E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uiPriority w:val="99"/>
    <w:rsid w:val="00561E20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2E1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02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2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31726E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iPriority w:val="99"/>
    <w:semiHidden/>
    <w:unhideWhenUsed/>
    <w:rsid w:val="00D01A5C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D01A5C"/>
    <w:rPr>
      <w:color w:val="800080"/>
      <w:u w:val="single"/>
    </w:rPr>
  </w:style>
  <w:style w:type="paragraph" w:customStyle="1" w:styleId="font5">
    <w:name w:val="font5"/>
    <w:basedOn w:val="a"/>
    <w:rsid w:val="00D01A5C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D01A5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01A5C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D01A5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D0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D01A5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D01A5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D01A5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D01A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01A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0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D01A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D0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rsid w:val="00D01A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D0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D01A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D0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01A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01A5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D01A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D01A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0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01A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01A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0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0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D01A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0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D01A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D01A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D01A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0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D0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0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D01A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0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D01A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D01A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0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D01A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3">
    <w:name w:val="xl103"/>
    <w:basedOn w:val="a"/>
    <w:rsid w:val="00D01A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D0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D01A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D0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D01A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D01A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01A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D01A5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01A5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D01A5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D01A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D01A5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D01A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D01A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01A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D01A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D01A5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D01A5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D01A5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D01A5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D01A5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D01A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D01A5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D01A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D01A5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D01A5C"/>
    <w:pP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D01A5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D0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D01A5C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32">
    <w:name w:val="xl132"/>
    <w:basedOn w:val="a"/>
    <w:rsid w:val="00D01A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D01A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D01A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D01A5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D01A5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D01A5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D01A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D01A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D01A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D01A5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D01A5C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D01A5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D01A5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D01A5C"/>
    <w:pP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D01A5C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D01A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D01A5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D01A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FC4C04F011009EB9C4A7EBF815FF5EEBE8C52E695FFF8208285B360C45CE31C85CF742F52E095D53C9BBl2g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A02E84D31F8236D68E892DB1E260D3F6FFBC5A7941F731DAA92591BF176A0427EC37C515C1B2F5DBrFF" TargetMode="External"/><Relationship Id="rId5" Type="http://schemas.openxmlformats.org/officeDocument/2006/relationships/hyperlink" Target="consultantplus://offline/ref=7BA02E84D31F8236D68E892DB1E260D3F6FFBC5A7941F731DAA92591BFD1r7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5757</Words>
  <Characters>32820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Administrator@DEPFIN.COM</dc:creator>
  <cp:keywords/>
  <dc:description/>
  <cp:lastModifiedBy>Admin</cp:lastModifiedBy>
  <cp:revision>2</cp:revision>
  <cp:lastPrinted>2026-04-22T05:35:00Z</cp:lastPrinted>
  <dcterms:created xsi:type="dcterms:W3CDTF">2026-04-27T13:32:00Z</dcterms:created>
  <dcterms:modified xsi:type="dcterms:W3CDTF">2026-04-27T13:32:00Z</dcterms:modified>
</cp:coreProperties>
</file>